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0" w:type="dxa"/>
        <w:tblInd w:w="-180" w:type="dxa"/>
        <w:tblBorders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shd w:val="clear" w:color="auto" w:fill="E0E0E0"/>
        <w:tblCellMar>
          <w:left w:w="70" w:type="dxa"/>
          <w:right w:w="70" w:type="dxa"/>
        </w:tblCellMar>
        <w:tblLook w:val="0000"/>
      </w:tblPr>
      <w:tblGrid>
        <w:gridCol w:w="1690"/>
        <w:gridCol w:w="8460"/>
      </w:tblGrid>
      <w:tr w:rsidR="00E45723" w:rsidRPr="00A20003">
        <w:trPr>
          <w:cantSplit/>
        </w:trPr>
        <w:tc>
          <w:tcPr>
            <w:tcW w:w="1690" w:type="dxa"/>
            <w:tcBorders>
              <w:bottom w:val="nil"/>
            </w:tcBorders>
            <w:shd w:val="clear" w:color="auto" w:fill="E0E0E0"/>
          </w:tcPr>
          <w:p w:rsidR="00E45723" w:rsidRPr="00A20003" w:rsidRDefault="00E45723">
            <w:pPr>
              <w:pStyle w:val="Ttulo2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A20003">
              <w:rPr>
                <w:rFonts w:asciiTheme="minorHAnsi" w:eastAsia="Arial Unicode MS" w:hAnsiTheme="minorHAnsi" w:cs="Arial Unicode MS"/>
                <w:sz w:val="20"/>
                <w:szCs w:val="20"/>
              </w:rPr>
              <w:t>DISCIPLINA</w:t>
            </w:r>
          </w:p>
        </w:tc>
        <w:tc>
          <w:tcPr>
            <w:tcW w:w="8460" w:type="dxa"/>
            <w:tcBorders>
              <w:bottom w:val="nil"/>
            </w:tcBorders>
            <w:shd w:val="clear" w:color="auto" w:fill="E0E0E0"/>
          </w:tcPr>
          <w:p w:rsidR="00E45723" w:rsidRPr="00A20003" w:rsidRDefault="00E45723" w:rsidP="003E4E50">
            <w:pPr>
              <w:pStyle w:val="Ttulo4"/>
              <w:tabs>
                <w:tab w:val="center" w:pos="4160"/>
              </w:tabs>
              <w:rPr>
                <w:rFonts w:asciiTheme="minorHAnsi" w:hAnsiTheme="minorHAnsi"/>
                <w:sz w:val="20"/>
                <w:szCs w:val="20"/>
              </w:rPr>
            </w:pPr>
            <w:r w:rsidRPr="00A20003">
              <w:rPr>
                <w:rFonts w:asciiTheme="minorHAnsi" w:hAnsiTheme="minorHAnsi"/>
                <w:sz w:val="20"/>
                <w:szCs w:val="20"/>
              </w:rPr>
              <w:t>NOME</w:t>
            </w:r>
            <w:r w:rsidR="003E4E50" w:rsidRPr="00A20003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</w:tr>
      <w:tr w:rsidR="00E45723" w:rsidRPr="00A20003">
        <w:tc>
          <w:tcPr>
            <w:tcW w:w="1690" w:type="dxa"/>
            <w:tcBorders>
              <w:bottom w:val="single" w:sz="4" w:space="0" w:color="auto"/>
            </w:tcBorders>
            <w:shd w:val="clear" w:color="auto" w:fill="FFFFFF"/>
          </w:tcPr>
          <w:p w:rsidR="00E45723" w:rsidRPr="00A20003" w:rsidRDefault="00377961" w:rsidP="008861E5">
            <w:pPr>
              <w:rPr>
                <w:rFonts w:asciiTheme="minorHAnsi" w:hAnsiTheme="minorHAnsi"/>
                <w:sz w:val="20"/>
                <w:szCs w:val="20"/>
              </w:rPr>
            </w:pPr>
            <w:r w:rsidRPr="00A20003">
              <w:rPr>
                <w:rFonts w:asciiTheme="minorHAnsi" w:hAnsiTheme="minorHAnsi"/>
                <w:bCs/>
                <w:sz w:val="20"/>
                <w:szCs w:val="20"/>
              </w:rPr>
              <w:t xml:space="preserve">HZ160 </w:t>
            </w:r>
            <w:r w:rsidR="00834C5D" w:rsidRPr="00A20003">
              <w:rPr>
                <w:rFonts w:asciiTheme="minorHAnsi" w:hAnsiTheme="minorHAnsi"/>
                <w:bCs/>
                <w:sz w:val="20"/>
                <w:szCs w:val="20"/>
              </w:rPr>
              <w:t>B</w:t>
            </w:r>
          </w:p>
        </w:tc>
        <w:tc>
          <w:tcPr>
            <w:tcW w:w="8460" w:type="dxa"/>
            <w:tcBorders>
              <w:bottom w:val="single" w:sz="4" w:space="0" w:color="auto"/>
            </w:tcBorders>
            <w:shd w:val="clear" w:color="auto" w:fill="FFFFFF"/>
          </w:tcPr>
          <w:p w:rsidR="00E45723" w:rsidRPr="00A20003" w:rsidRDefault="00DA5BC3" w:rsidP="008765F7">
            <w:pPr>
              <w:rPr>
                <w:rFonts w:asciiTheme="minorHAnsi" w:eastAsia="Arial Unicode MS" w:hAnsiTheme="minorHAnsi" w:cs="Calibri"/>
                <w:sz w:val="20"/>
                <w:szCs w:val="20"/>
              </w:rPr>
            </w:pPr>
            <w:r w:rsidRPr="00A20003">
              <w:rPr>
                <w:rFonts w:asciiTheme="minorHAnsi" w:eastAsia="Arial Unicode MS" w:hAnsiTheme="minorHAnsi" w:cs="Calibri"/>
                <w:sz w:val="20"/>
                <w:szCs w:val="20"/>
              </w:rPr>
              <w:t>Introdução à antropologia: natureza e cultura</w:t>
            </w:r>
          </w:p>
        </w:tc>
      </w:tr>
    </w:tbl>
    <w:p w:rsidR="00E45723" w:rsidRPr="00A20003" w:rsidRDefault="00E45723">
      <w:pPr>
        <w:spacing w:line="120" w:lineRule="auto"/>
        <w:rPr>
          <w:rFonts w:asciiTheme="minorHAnsi" w:hAnsiTheme="minorHAnsi"/>
          <w:sz w:val="20"/>
          <w:szCs w:val="20"/>
        </w:rPr>
      </w:pPr>
    </w:p>
    <w:tbl>
      <w:tblPr>
        <w:tblW w:w="1015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50"/>
      </w:tblGrid>
      <w:tr w:rsidR="00E45723" w:rsidRPr="00A20003">
        <w:tc>
          <w:tcPr>
            <w:tcW w:w="10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E45723" w:rsidRPr="00A20003" w:rsidRDefault="00E45723" w:rsidP="000F535E">
            <w:pPr>
              <w:pStyle w:val="Ttulo4"/>
              <w:rPr>
                <w:rFonts w:asciiTheme="minorHAnsi" w:hAnsiTheme="minorHAnsi"/>
                <w:sz w:val="20"/>
                <w:szCs w:val="20"/>
              </w:rPr>
            </w:pPr>
            <w:r w:rsidRPr="00A20003">
              <w:rPr>
                <w:rFonts w:asciiTheme="minorHAnsi" w:hAnsiTheme="minorHAnsi"/>
                <w:sz w:val="20"/>
                <w:szCs w:val="20"/>
              </w:rPr>
              <w:t>Horas Semanais</w:t>
            </w:r>
            <w:r w:rsidR="00A1589B" w:rsidRPr="00A20003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E45723" w:rsidRPr="00A20003">
        <w:tc>
          <w:tcPr>
            <w:tcW w:w="10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435"/>
              <w:gridCol w:w="1418"/>
              <w:gridCol w:w="1418"/>
              <w:gridCol w:w="1443"/>
              <w:gridCol w:w="1437"/>
              <w:gridCol w:w="1418"/>
              <w:gridCol w:w="1418"/>
            </w:tblGrid>
            <w:tr w:rsidR="00377961" w:rsidRPr="00A20003">
              <w:tc>
                <w:tcPr>
                  <w:tcW w:w="1435" w:type="dxa"/>
                  <w:shd w:val="clear" w:color="auto" w:fill="C0C0C0"/>
                </w:tcPr>
                <w:p w:rsidR="00377961" w:rsidRPr="00A20003" w:rsidRDefault="00377961" w:rsidP="00081D65">
                  <w:pPr>
                    <w:pStyle w:val="Ttulo5"/>
                    <w:rPr>
                      <w:rFonts w:asciiTheme="minorHAnsi" w:eastAsia="Times New Roman" w:hAnsiTheme="minorHAnsi" w:cs="Times New Roman"/>
                      <w:sz w:val="20"/>
                      <w:szCs w:val="20"/>
                      <w:lang w:val="pt-BR"/>
                    </w:rPr>
                  </w:pPr>
                  <w:r w:rsidRPr="00A20003">
                    <w:rPr>
                      <w:rFonts w:asciiTheme="minorHAnsi" w:eastAsia="Times New Roman" w:hAnsiTheme="minorHAnsi" w:cs="Times New Roman"/>
                      <w:sz w:val="20"/>
                      <w:szCs w:val="20"/>
                      <w:highlight w:val="lightGray"/>
                      <w:lang w:val="pt-BR"/>
                    </w:rPr>
                    <w:t>Teóricas</w:t>
                  </w:r>
                </w:p>
              </w:tc>
              <w:tc>
                <w:tcPr>
                  <w:tcW w:w="1418" w:type="dxa"/>
                  <w:shd w:val="clear" w:color="auto" w:fill="C0C0C0"/>
                </w:tcPr>
                <w:p w:rsidR="00377961" w:rsidRPr="00A20003" w:rsidRDefault="00377961" w:rsidP="00081D65">
                  <w:pP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A20003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Práticas</w:t>
                  </w:r>
                </w:p>
              </w:tc>
              <w:tc>
                <w:tcPr>
                  <w:tcW w:w="1418" w:type="dxa"/>
                  <w:shd w:val="clear" w:color="auto" w:fill="C0C0C0"/>
                </w:tcPr>
                <w:p w:rsidR="00377961" w:rsidRPr="00A20003" w:rsidRDefault="00377961" w:rsidP="00081D65">
                  <w:pP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A20003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Laboratório</w:t>
                  </w:r>
                </w:p>
              </w:tc>
              <w:tc>
                <w:tcPr>
                  <w:tcW w:w="1443" w:type="dxa"/>
                  <w:shd w:val="clear" w:color="auto" w:fill="C0C0C0"/>
                </w:tcPr>
                <w:p w:rsidR="00377961" w:rsidRPr="00A20003" w:rsidRDefault="00377961" w:rsidP="00081D65">
                  <w:pP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A20003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Orientação</w:t>
                  </w:r>
                </w:p>
              </w:tc>
              <w:tc>
                <w:tcPr>
                  <w:tcW w:w="1437" w:type="dxa"/>
                  <w:shd w:val="clear" w:color="auto" w:fill="C0C0C0"/>
                </w:tcPr>
                <w:p w:rsidR="00377961" w:rsidRPr="00A20003" w:rsidRDefault="00377961" w:rsidP="00081D65">
                  <w:pP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A20003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Distância</w:t>
                  </w:r>
                </w:p>
              </w:tc>
              <w:tc>
                <w:tcPr>
                  <w:tcW w:w="1418" w:type="dxa"/>
                  <w:shd w:val="clear" w:color="auto" w:fill="C0C0C0"/>
                </w:tcPr>
                <w:p w:rsidR="00377961" w:rsidRPr="00A20003" w:rsidRDefault="00377961" w:rsidP="00081D65">
                  <w:pP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A20003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Estudo em Casa</w:t>
                  </w:r>
                </w:p>
              </w:tc>
              <w:tc>
                <w:tcPr>
                  <w:tcW w:w="1418" w:type="dxa"/>
                  <w:shd w:val="clear" w:color="auto" w:fill="C0C0C0"/>
                </w:tcPr>
                <w:p w:rsidR="00377961" w:rsidRPr="00A20003" w:rsidRDefault="00377961" w:rsidP="00081D65">
                  <w:pP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A20003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Sala de Aula</w:t>
                  </w:r>
                </w:p>
              </w:tc>
            </w:tr>
            <w:tr w:rsidR="00377961" w:rsidRPr="00A20003">
              <w:tc>
                <w:tcPr>
                  <w:tcW w:w="1435" w:type="dxa"/>
                </w:tcPr>
                <w:p w:rsidR="00377961" w:rsidRPr="00A20003" w:rsidRDefault="00377961" w:rsidP="00081D65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A20003">
                    <w:rPr>
                      <w:rFonts w:asciiTheme="minorHAnsi" w:hAnsiTheme="minorHAnsi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1418" w:type="dxa"/>
                </w:tcPr>
                <w:p w:rsidR="00377961" w:rsidRPr="00A20003" w:rsidRDefault="00377961" w:rsidP="00081D65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A20003">
                    <w:rPr>
                      <w:rFonts w:asciiTheme="minorHAnsi" w:hAnsiTheme="minorHAnsi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418" w:type="dxa"/>
                </w:tcPr>
                <w:p w:rsidR="00377961" w:rsidRPr="00A20003" w:rsidRDefault="00377961" w:rsidP="00081D65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A20003">
                    <w:rPr>
                      <w:rFonts w:asciiTheme="minorHAnsi" w:hAnsiTheme="minorHAnsi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443" w:type="dxa"/>
                </w:tcPr>
                <w:p w:rsidR="00377961" w:rsidRPr="00A20003" w:rsidRDefault="00377961" w:rsidP="00081D65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A20003">
                    <w:rPr>
                      <w:rFonts w:asciiTheme="minorHAnsi" w:hAnsiTheme="minorHAnsi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437" w:type="dxa"/>
                </w:tcPr>
                <w:p w:rsidR="00377961" w:rsidRPr="00A20003" w:rsidRDefault="00377961" w:rsidP="00081D65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A20003">
                    <w:rPr>
                      <w:rFonts w:asciiTheme="minorHAnsi" w:hAnsiTheme="minorHAnsi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418" w:type="dxa"/>
                </w:tcPr>
                <w:p w:rsidR="00377961" w:rsidRPr="00A20003" w:rsidRDefault="00377961" w:rsidP="00081D65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A20003">
                    <w:rPr>
                      <w:rFonts w:asciiTheme="minorHAnsi" w:hAnsiTheme="minorHAnsi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418" w:type="dxa"/>
                </w:tcPr>
                <w:p w:rsidR="00377961" w:rsidRPr="00A20003" w:rsidRDefault="00377961" w:rsidP="00081D65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A20003">
                    <w:rPr>
                      <w:rFonts w:asciiTheme="minorHAnsi" w:hAnsiTheme="minorHAnsi"/>
                      <w:sz w:val="20"/>
                      <w:szCs w:val="20"/>
                    </w:rPr>
                    <w:t>04</w:t>
                  </w:r>
                </w:p>
              </w:tc>
            </w:tr>
            <w:tr w:rsidR="00377961" w:rsidRPr="00A20003">
              <w:tc>
                <w:tcPr>
                  <w:tcW w:w="1435" w:type="dxa"/>
                  <w:shd w:val="clear" w:color="auto" w:fill="CCCCCC"/>
                </w:tcPr>
                <w:p w:rsidR="00377961" w:rsidRPr="00A20003" w:rsidRDefault="00377961" w:rsidP="00081D65">
                  <w:pP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A20003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Nº semanas</w:t>
                  </w:r>
                </w:p>
              </w:tc>
              <w:tc>
                <w:tcPr>
                  <w:tcW w:w="2836" w:type="dxa"/>
                  <w:gridSpan w:val="2"/>
                  <w:shd w:val="clear" w:color="auto" w:fill="CCCCCC"/>
                </w:tcPr>
                <w:p w:rsidR="00377961" w:rsidRPr="00A20003" w:rsidRDefault="00377961" w:rsidP="00081D65">
                  <w:pP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A20003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Carga horária total</w:t>
                  </w:r>
                </w:p>
              </w:tc>
              <w:tc>
                <w:tcPr>
                  <w:tcW w:w="1443" w:type="dxa"/>
                  <w:shd w:val="clear" w:color="auto" w:fill="CCCCCC"/>
                </w:tcPr>
                <w:p w:rsidR="00377961" w:rsidRPr="00A20003" w:rsidRDefault="00377961" w:rsidP="00081D65">
                  <w:pP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A20003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Créditos</w:t>
                  </w:r>
                </w:p>
              </w:tc>
              <w:tc>
                <w:tcPr>
                  <w:tcW w:w="1437" w:type="dxa"/>
                  <w:shd w:val="clear" w:color="auto" w:fill="CCCCCC"/>
                </w:tcPr>
                <w:p w:rsidR="00377961" w:rsidRPr="00A20003" w:rsidRDefault="00377961" w:rsidP="00081D65">
                  <w:pP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A20003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Exame</w:t>
                  </w:r>
                </w:p>
              </w:tc>
              <w:tc>
                <w:tcPr>
                  <w:tcW w:w="1418" w:type="dxa"/>
                  <w:shd w:val="clear" w:color="auto" w:fill="CCCCCC"/>
                </w:tcPr>
                <w:p w:rsidR="00377961" w:rsidRPr="00A20003" w:rsidRDefault="00377961" w:rsidP="00081D65">
                  <w:pP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A20003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Frequência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CCCCCC"/>
                </w:tcPr>
                <w:p w:rsidR="00377961" w:rsidRPr="00A20003" w:rsidRDefault="00377961" w:rsidP="00081D65">
                  <w:pP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A20003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Aprovação</w:t>
                  </w:r>
                </w:p>
              </w:tc>
            </w:tr>
            <w:tr w:rsidR="00377961" w:rsidRPr="00A20003">
              <w:tc>
                <w:tcPr>
                  <w:tcW w:w="1435" w:type="dxa"/>
                </w:tcPr>
                <w:p w:rsidR="00377961" w:rsidRPr="00A20003" w:rsidRDefault="00377961" w:rsidP="00081D65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A20003">
                    <w:rPr>
                      <w:rFonts w:asciiTheme="minorHAnsi" w:hAnsiTheme="minorHAnsi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836" w:type="dxa"/>
                  <w:gridSpan w:val="2"/>
                </w:tcPr>
                <w:p w:rsidR="00377961" w:rsidRPr="00A20003" w:rsidRDefault="00377961" w:rsidP="00081D65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A20003">
                    <w:rPr>
                      <w:rFonts w:asciiTheme="minorHAnsi" w:hAnsiTheme="minorHAnsi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1443" w:type="dxa"/>
                </w:tcPr>
                <w:p w:rsidR="00377961" w:rsidRPr="00A20003" w:rsidRDefault="00377961" w:rsidP="00081D65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A20003">
                    <w:rPr>
                      <w:rFonts w:asciiTheme="minorHAnsi" w:hAnsiTheme="minorHAnsi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1437" w:type="dxa"/>
                </w:tcPr>
                <w:p w:rsidR="00377961" w:rsidRPr="00A20003" w:rsidRDefault="00377961" w:rsidP="00081D65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A20003">
                    <w:rPr>
                      <w:rFonts w:asciiTheme="minorHAnsi" w:hAnsiTheme="minorHAnsi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1418" w:type="dxa"/>
                </w:tcPr>
                <w:p w:rsidR="00377961" w:rsidRPr="00A20003" w:rsidRDefault="00377961" w:rsidP="00081D65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A20003">
                    <w:rPr>
                      <w:rFonts w:asciiTheme="minorHAnsi" w:hAnsiTheme="minorHAnsi"/>
                      <w:sz w:val="20"/>
                      <w:szCs w:val="20"/>
                    </w:rPr>
                    <w:t>75%</w:t>
                  </w:r>
                </w:p>
              </w:tc>
              <w:tc>
                <w:tcPr>
                  <w:tcW w:w="1418" w:type="dxa"/>
                </w:tcPr>
                <w:p w:rsidR="00377961" w:rsidRPr="00A20003" w:rsidRDefault="00377961" w:rsidP="00081D65">
                  <w:pPr>
                    <w:pStyle w:val="Textodecomentrio"/>
                    <w:rPr>
                      <w:rFonts w:asciiTheme="minorHAnsi" w:hAnsiTheme="minorHAnsi"/>
                    </w:rPr>
                  </w:pPr>
                  <w:r w:rsidRPr="00A20003">
                    <w:rPr>
                      <w:rFonts w:asciiTheme="minorHAnsi" w:hAnsiTheme="minorHAnsi"/>
                    </w:rPr>
                    <w:t>N</w:t>
                  </w:r>
                </w:p>
              </w:tc>
            </w:tr>
          </w:tbl>
          <w:p w:rsidR="00E45723" w:rsidRPr="00A20003" w:rsidRDefault="00E45723">
            <w:pPr>
              <w:rPr>
                <w:rFonts w:asciiTheme="minorHAnsi" w:eastAsia="Arial Unicode MS" w:hAnsiTheme="minorHAnsi" w:cs="Arial Unicode MS"/>
                <w:b/>
                <w:bCs/>
                <w:sz w:val="20"/>
                <w:szCs w:val="20"/>
              </w:rPr>
            </w:pPr>
          </w:p>
        </w:tc>
      </w:tr>
    </w:tbl>
    <w:p w:rsidR="00486212" w:rsidRPr="00A20003" w:rsidRDefault="00486212">
      <w:pPr>
        <w:spacing w:line="120" w:lineRule="auto"/>
        <w:rPr>
          <w:rFonts w:asciiTheme="minorHAnsi" w:eastAsia="Arial Unicode MS" w:hAnsiTheme="minorHAnsi" w:cs="Arial Unicode MS"/>
          <w:sz w:val="20"/>
          <w:szCs w:val="20"/>
        </w:rPr>
      </w:pPr>
    </w:p>
    <w:tbl>
      <w:tblPr>
        <w:tblW w:w="1015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50"/>
      </w:tblGrid>
      <w:tr w:rsidR="00486212" w:rsidRPr="00A20003" w:rsidTr="00FD589D">
        <w:tc>
          <w:tcPr>
            <w:tcW w:w="10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486212" w:rsidRPr="00A20003" w:rsidRDefault="00486212" w:rsidP="00486212">
            <w:pPr>
              <w:pStyle w:val="Ttulo2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A20003">
              <w:rPr>
                <w:rFonts w:asciiTheme="minorHAnsi" w:hAnsiTheme="minorHAnsi"/>
                <w:bCs w:val="0"/>
                <w:sz w:val="20"/>
                <w:szCs w:val="20"/>
              </w:rPr>
              <w:t>Docente</w:t>
            </w:r>
            <w:r w:rsidRPr="00A20003">
              <w:rPr>
                <w:rFonts w:asciiTheme="minorHAnsi" w:eastAsia="Arial Unicode MS" w:hAnsiTheme="minorHAnsi" w:cs="Arial Unicode MS"/>
                <w:sz w:val="20"/>
                <w:szCs w:val="20"/>
              </w:rPr>
              <w:t>:</w:t>
            </w:r>
            <w:r w:rsidRPr="00A20003"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486212" w:rsidRPr="00A20003" w:rsidTr="00FD589D">
        <w:tc>
          <w:tcPr>
            <w:tcW w:w="10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212" w:rsidRPr="00A20003" w:rsidRDefault="000F535E" w:rsidP="00486212">
            <w:pPr>
              <w:rPr>
                <w:rFonts w:asciiTheme="minorHAnsi" w:eastAsia="Arial Unicode MS" w:hAnsiTheme="minorHAnsi"/>
                <w:sz w:val="20"/>
                <w:szCs w:val="20"/>
              </w:rPr>
            </w:pPr>
            <w:r w:rsidRPr="00A20003">
              <w:rPr>
                <w:rFonts w:asciiTheme="minorHAnsi" w:eastAsia="Arial Unicode MS" w:hAnsiTheme="minorHAnsi"/>
                <w:sz w:val="20"/>
                <w:szCs w:val="20"/>
              </w:rPr>
              <w:t xml:space="preserve">José Maurício </w:t>
            </w:r>
            <w:proofErr w:type="spellStart"/>
            <w:r w:rsidRPr="00A20003">
              <w:rPr>
                <w:rFonts w:asciiTheme="minorHAnsi" w:eastAsia="Arial Unicode MS" w:hAnsiTheme="minorHAnsi"/>
                <w:sz w:val="20"/>
                <w:szCs w:val="20"/>
              </w:rPr>
              <w:t>Arruti</w:t>
            </w:r>
            <w:proofErr w:type="spellEnd"/>
          </w:p>
        </w:tc>
      </w:tr>
    </w:tbl>
    <w:p w:rsidR="003C5657" w:rsidRPr="00A20003" w:rsidRDefault="003C5657">
      <w:pPr>
        <w:spacing w:line="120" w:lineRule="auto"/>
        <w:rPr>
          <w:rFonts w:asciiTheme="minorHAnsi" w:eastAsia="Arial Unicode MS" w:hAnsiTheme="minorHAnsi" w:cs="Arial Unicode MS"/>
          <w:sz w:val="20"/>
          <w:szCs w:val="20"/>
        </w:rPr>
      </w:pPr>
    </w:p>
    <w:tbl>
      <w:tblPr>
        <w:tblW w:w="1015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50"/>
      </w:tblGrid>
      <w:tr w:rsidR="00E45723" w:rsidRPr="00A20003" w:rsidTr="00632A98">
        <w:tc>
          <w:tcPr>
            <w:tcW w:w="10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E45723" w:rsidRPr="00A20003" w:rsidRDefault="00E45723" w:rsidP="00362E8D">
            <w:pPr>
              <w:pStyle w:val="Ttulo2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A20003">
              <w:rPr>
                <w:rFonts w:asciiTheme="minorHAnsi" w:eastAsia="Arial Unicode MS" w:hAnsiTheme="minorHAnsi" w:cs="Arial Unicode MS"/>
                <w:sz w:val="20"/>
                <w:szCs w:val="20"/>
              </w:rPr>
              <w:t>Ementa:</w:t>
            </w:r>
            <w:r w:rsidR="00DB34AE" w:rsidRPr="00A20003"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632A98" w:rsidRPr="00A20003" w:rsidTr="00632A98">
        <w:tc>
          <w:tcPr>
            <w:tcW w:w="10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A98" w:rsidRPr="00A20003" w:rsidRDefault="00BF6E95" w:rsidP="00CF11F0">
            <w:pPr>
              <w:pStyle w:val="Ttulo2"/>
              <w:rPr>
                <w:rFonts w:asciiTheme="minorHAnsi" w:eastAsia="Arial Unicode MS" w:hAnsiTheme="minorHAnsi" w:cs="Calibri"/>
                <w:b w:val="0"/>
                <w:sz w:val="20"/>
                <w:szCs w:val="20"/>
              </w:rPr>
            </w:pPr>
            <w:r w:rsidRPr="00A20003">
              <w:rPr>
                <w:rFonts w:asciiTheme="minorHAnsi" w:hAnsiTheme="minorHAnsi"/>
                <w:b w:val="0"/>
                <w:color w:val="000000"/>
                <w:sz w:val="20"/>
                <w:szCs w:val="20"/>
                <w:shd w:val="clear" w:color="auto" w:fill="FFFFFF"/>
              </w:rPr>
              <w:t>Esta disciplina pretende apresentar as principais discussões antropológicas em torno de</w:t>
            </w:r>
            <w:r w:rsidRPr="00A20003">
              <w:rPr>
                <w:rStyle w:val="apple-converted-space"/>
                <w:rFonts w:asciiTheme="minorHAnsi" w:hAnsiTheme="minorHAnsi"/>
                <w:b w:val="0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A20003">
              <w:rPr>
                <w:rFonts w:asciiTheme="minorHAnsi" w:hAnsiTheme="minorHAnsi"/>
                <w:b w:val="0"/>
                <w:i/>
                <w:iCs/>
                <w:color w:val="000000"/>
                <w:sz w:val="20"/>
                <w:szCs w:val="20"/>
                <w:shd w:val="clear" w:color="auto" w:fill="FFFFFF"/>
              </w:rPr>
              <w:t>natureza</w:t>
            </w:r>
            <w:r w:rsidRPr="00A20003">
              <w:rPr>
                <w:rStyle w:val="apple-converted-space"/>
                <w:rFonts w:asciiTheme="minorHAnsi" w:hAnsiTheme="minorHAnsi"/>
                <w:b w:val="0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A20003">
              <w:rPr>
                <w:rFonts w:asciiTheme="minorHAnsi" w:hAnsiTheme="minorHAnsi"/>
                <w:b w:val="0"/>
                <w:color w:val="000000"/>
                <w:sz w:val="20"/>
                <w:szCs w:val="20"/>
                <w:shd w:val="clear" w:color="auto" w:fill="FFFFFF"/>
              </w:rPr>
              <w:t>e</w:t>
            </w:r>
            <w:r w:rsidRPr="00A20003">
              <w:rPr>
                <w:rStyle w:val="apple-converted-space"/>
                <w:rFonts w:asciiTheme="minorHAnsi" w:hAnsiTheme="minorHAnsi"/>
                <w:b w:val="0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A20003">
              <w:rPr>
                <w:rFonts w:asciiTheme="minorHAnsi" w:hAnsiTheme="minorHAnsi"/>
                <w:b w:val="0"/>
                <w:i/>
                <w:iCs/>
                <w:color w:val="000000"/>
                <w:sz w:val="20"/>
                <w:szCs w:val="20"/>
                <w:shd w:val="clear" w:color="auto" w:fill="FFFFFF"/>
              </w:rPr>
              <w:t>cultura</w:t>
            </w:r>
            <w:r w:rsidRPr="00A20003">
              <w:rPr>
                <w:rFonts w:asciiTheme="minorHAnsi" w:hAnsiTheme="minorHAnsi"/>
                <w:b w:val="0"/>
                <w:color w:val="000000"/>
                <w:sz w:val="20"/>
                <w:szCs w:val="20"/>
                <w:shd w:val="clear" w:color="auto" w:fill="FFFFFF"/>
              </w:rPr>
              <w:t>. Como se trata de uma disciplina de formação</w:t>
            </w:r>
            <w:proofErr w:type="gramStart"/>
            <w:r w:rsidRPr="00A20003">
              <w:rPr>
                <w:rFonts w:asciiTheme="minorHAnsi" w:hAnsiTheme="minorHAnsi"/>
                <w:b w:val="0"/>
                <w:color w:val="000000"/>
                <w:sz w:val="20"/>
                <w:szCs w:val="20"/>
                <w:shd w:val="clear" w:color="auto" w:fill="FFFFFF"/>
              </w:rPr>
              <w:t>, enfatiza-se</w:t>
            </w:r>
            <w:proofErr w:type="gramEnd"/>
            <w:r w:rsidRPr="00A20003">
              <w:rPr>
                <w:rFonts w:asciiTheme="minorHAnsi" w:hAnsiTheme="minorHAnsi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o compromisso com os tópicos basilares da antropologia e a leitura de pelo menos uma etnografia.</w:t>
            </w:r>
          </w:p>
        </w:tc>
      </w:tr>
    </w:tbl>
    <w:p w:rsidR="00FB6588" w:rsidRPr="00A20003" w:rsidRDefault="00FB6588">
      <w:pPr>
        <w:spacing w:line="120" w:lineRule="auto"/>
        <w:rPr>
          <w:rFonts w:asciiTheme="minorHAnsi" w:eastAsia="Arial Unicode MS" w:hAnsiTheme="minorHAnsi" w:cs="Arial Unicode MS"/>
          <w:sz w:val="20"/>
          <w:szCs w:val="20"/>
        </w:rPr>
      </w:pPr>
    </w:p>
    <w:tbl>
      <w:tblPr>
        <w:tblW w:w="1015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50"/>
      </w:tblGrid>
      <w:tr w:rsidR="00FB6588" w:rsidRPr="00A20003" w:rsidTr="00FB6588">
        <w:tc>
          <w:tcPr>
            <w:tcW w:w="10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FB6588" w:rsidRPr="00A20003" w:rsidRDefault="00574A72" w:rsidP="00FB6588">
            <w:pPr>
              <w:pStyle w:val="Ttulo2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A20003">
              <w:rPr>
                <w:rFonts w:asciiTheme="minorHAnsi" w:eastAsia="Arial Unicode MS" w:hAnsiTheme="minorHAnsi" w:cs="Arial Unicode MS"/>
                <w:sz w:val="20"/>
                <w:szCs w:val="20"/>
              </w:rPr>
              <w:t>Programa</w:t>
            </w:r>
            <w:r w:rsidR="00FB6588" w:rsidRPr="00A20003">
              <w:rPr>
                <w:rFonts w:asciiTheme="minorHAnsi" w:eastAsia="Arial Unicode MS" w:hAnsiTheme="minorHAnsi" w:cs="Arial Unicode MS"/>
                <w:sz w:val="20"/>
                <w:szCs w:val="20"/>
              </w:rPr>
              <w:t>:</w:t>
            </w:r>
          </w:p>
        </w:tc>
      </w:tr>
      <w:tr w:rsidR="00FB6588" w:rsidRPr="00A20003" w:rsidTr="00FB6588">
        <w:tc>
          <w:tcPr>
            <w:tcW w:w="10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5DD" w:rsidRPr="00A20003" w:rsidRDefault="007D224E" w:rsidP="003133F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Aula </w:t>
            </w:r>
            <w:proofErr w:type="gramStart"/>
            <w:r w:rsidRPr="00A20003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proofErr w:type="gramEnd"/>
            <w:r w:rsidR="00C50194"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20003">
              <w:rPr>
                <w:rFonts w:asciiTheme="minorHAnsi" w:hAnsiTheme="minorHAnsi"/>
                <w:b/>
                <w:sz w:val="20"/>
                <w:szCs w:val="20"/>
              </w:rPr>
              <w:t>- 0</w:t>
            </w:r>
            <w:r w:rsidR="00C50194" w:rsidRPr="00A20003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/03 </w:t>
            </w:r>
            <w:r w:rsidR="00A2613D"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- </w:t>
            </w:r>
            <w:r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Apresentação </w:t>
            </w:r>
          </w:p>
          <w:p w:rsidR="000D1A73" w:rsidRPr="00A20003" w:rsidRDefault="000D1A73" w:rsidP="003133F0">
            <w:pPr>
              <w:numPr>
                <w:ilvl w:val="0"/>
                <w:numId w:val="10"/>
              </w:numPr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Leitura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41B10" w:rsidRPr="00A20003">
              <w:rPr>
                <w:rFonts w:asciiTheme="minorHAnsi" w:hAnsiTheme="minorHAnsi"/>
                <w:sz w:val="20"/>
                <w:szCs w:val="20"/>
                <w:lang w:val="en-US"/>
              </w:rPr>
              <w:t>em</w:t>
            </w:r>
            <w:proofErr w:type="spellEnd"/>
            <w:r w:rsidR="00241B10" w:rsidRPr="00A2000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41B10" w:rsidRPr="00A20003">
              <w:rPr>
                <w:rFonts w:asciiTheme="minorHAnsi" w:hAnsiTheme="minorHAnsi"/>
                <w:sz w:val="20"/>
                <w:szCs w:val="20"/>
                <w:lang w:val="en-US"/>
              </w:rPr>
              <w:t>sala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: BOHANNAN, 1966</w:t>
            </w:r>
          </w:p>
          <w:p w:rsidR="000D1A73" w:rsidRPr="00A20003" w:rsidRDefault="000D1A73" w:rsidP="003133F0">
            <w:pPr>
              <w:numPr>
                <w:ilvl w:val="0"/>
                <w:numId w:val="10"/>
              </w:numPr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Leitura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complementar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: </w:t>
            </w:r>
            <w:r w:rsidRPr="00A20003">
              <w:rPr>
                <w:rFonts w:asciiTheme="minorHAnsi" w:hAnsiTheme="minorHAnsi"/>
                <w:sz w:val="20"/>
                <w:szCs w:val="20"/>
              </w:rPr>
              <w:t>MALINOWISKI, 1978.</w:t>
            </w:r>
          </w:p>
          <w:p w:rsidR="000D1A73" w:rsidRPr="00A20003" w:rsidRDefault="000D1A73" w:rsidP="003133F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EF6249" w:rsidRPr="00A20003" w:rsidRDefault="00EF6249" w:rsidP="003133F0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A20003">
              <w:rPr>
                <w:rFonts w:asciiTheme="minorHAnsi" w:hAnsiTheme="minorHAnsi"/>
                <w:b/>
                <w:i/>
                <w:sz w:val="20"/>
                <w:szCs w:val="20"/>
              </w:rPr>
              <w:t>BLOCO I – SOBRE A DICOTOMIA</w:t>
            </w:r>
          </w:p>
          <w:p w:rsidR="00241B10" w:rsidRPr="00A20003" w:rsidRDefault="007D224E" w:rsidP="003133F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Aula </w:t>
            </w:r>
            <w:proofErr w:type="gramStart"/>
            <w:r w:rsidRPr="00A20003"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proofErr w:type="gramEnd"/>
            <w:r w:rsidR="00C50194"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20003">
              <w:rPr>
                <w:rFonts w:asciiTheme="minorHAnsi" w:hAnsiTheme="minorHAnsi"/>
                <w:b/>
                <w:sz w:val="20"/>
                <w:szCs w:val="20"/>
              </w:rPr>
              <w:t>- 0</w:t>
            </w:r>
            <w:r w:rsidR="00C50194" w:rsidRPr="00A20003">
              <w:rPr>
                <w:rFonts w:asciiTheme="minorHAnsi" w:hAnsiTheme="minorHAnsi"/>
                <w:b/>
                <w:sz w:val="20"/>
                <w:szCs w:val="20"/>
              </w:rPr>
              <w:t>8</w:t>
            </w:r>
            <w:r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/03 </w:t>
            </w:r>
            <w:r w:rsidR="00A2613D" w:rsidRPr="00A20003">
              <w:rPr>
                <w:rFonts w:asciiTheme="minorHAnsi" w:hAnsiTheme="minorHAnsi"/>
                <w:b/>
                <w:sz w:val="20"/>
                <w:szCs w:val="20"/>
              </w:rPr>
              <w:t>–</w:t>
            </w:r>
            <w:r w:rsidR="00FB2566"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241B10" w:rsidRPr="00A20003">
              <w:rPr>
                <w:rFonts w:asciiTheme="minorHAnsi" w:hAnsiTheme="minorHAnsi"/>
                <w:b/>
                <w:sz w:val="20"/>
                <w:szCs w:val="20"/>
              </w:rPr>
              <w:t>Nos limites da cultura: de natural a primitivo</w:t>
            </w:r>
          </w:p>
          <w:p w:rsidR="00241B10" w:rsidRPr="00A20003" w:rsidRDefault="00241B10" w:rsidP="003133F0">
            <w:pPr>
              <w:numPr>
                <w:ilvl w:val="0"/>
                <w:numId w:val="10"/>
              </w:numPr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Leitura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Obrigatória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: </w:t>
            </w:r>
            <w:r w:rsidR="00EF6249" w:rsidRPr="00A20003">
              <w:rPr>
                <w:rFonts w:asciiTheme="minorHAnsi" w:hAnsiTheme="minorHAnsi"/>
                <w:sz w:val="20"/>
                <w:szCs w:val="20"/>
              </w:rPr>
              <w:t>CASTRO, 2005.</w:t>
            </w:r>
          </w:p>
          <w:p w:rsidR="00241B10" w:rsidRPr="00A20003" w:rsidRDefault="00241B10" w:rsidP="003133F0">
            <w:pPr>
              <w:numPr>
                <w:ilvl w:val="0"/>
                <w:numId w:val="10"/>
              </w:numPr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Leitura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complementar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:</w:t>
            </w:r>
            <w:r w:rsidR="00EF6249" w:rsidRPr="00A2000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r w:rsidR="00EF6249" w:rsidRPr="00A20003">
              <w:rPr>
                <w:rFonts w:asciiTheme="minorHAnsi" w:hAnsiTheme="minorHAnsi"/>
                <w:sz w:val="20"/>
                <w:szCs w:val="20"/>
              </w:rPr>
              <w:t>KUPPER, 2008 (Cap. 1 e 2, p. 17-62).</w:t>
            </w:r>
          </w:p>
          <w:p w:rsidR="00EF6249" w:rsidRPr="00A20003" w:rsidRDefault="007D224E" w:rsidP="003133F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Aula </w:t>
            </w:r>
            <w:proofErr w:type="gramStart"/>
            <w:r w:rsidRPr="00A20003"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proofErr w:type="gramEnd"/>
            <w:r w:rsidR="00C50194"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20003">
              <w:rPr>
                <w:rFonts w:asciiTheme="minorHAnsi" w:hAnsiTheme="minorHAnsi"/>
                <w:b/>
                <w:sz w:val="20"/>
                <w:szCs w:val="20"/>
              </w:rPr>
              <w:t>- 1</w:t>
            </w:r>
            <w:r w:rsidR="00C50194" w:rsidRPr="00A20003"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 w:rsidRPr="00A20003">
              <w:rPr>
                <w:rFonts w:asciiTheme="minorHAnsi" w:hAnsiTheme="minorHAnsi"/>
                <w:b/>
                <w:sz w:val="20"/>
                <w:szCs w:val="20"/>
              </w:rPr>
              <w:t>/03 –</w:t>
            </w:r>
            <w:r w:rsidR="00EF6249"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EF6249" w:rsidRPr="00A20003">
              <w:rPr>
                <w:rFonts w:asciiTheme="minorHAnsi" w:hAnsiTheme="minorHAnsi"/>
                <w:b/>
                <w:sz w:val="20"/>
                <w:szCs w:val="20"/>
              </w:rPr>
              <w:t>Sociogênese</w:t>
            </w:r>
            <w:proofErr w:type="spellEnd"/>
            <w:r w:rsidR="00EF6249"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 e usos do conceito de Cultura</w:t>
            </w:r>
          </w:p>
          <w:p w:rsidR="00EF6249" w:rsidRPr="00A20003" w:rsidRDefault="00EF6249" w:rsidP="003133F0">
            <w:pPr>
              <w:numPr>
                <w:ilvl w:val="0"/>
                <w:numId w:val="10"/>
              </w:numPr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Leitura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Obrigatória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: </w:t>
            </w:r>
            <w:r w:rsidRPr="00A20003">
              <w:rPr>
                <w:rFonts w:asciiTheme="minorHAnsi" w:hAnsiTheme="minorHAnsi"/>
                <w:sz w:val="20"/>
                <w:szCs w:val="20"/>
              </w:rPr>
              <w:t>ELIAS, 1990; KUPPER, 2008 (Cap. 6, p. 161-186)</w:t>
            </w:r>
          </w:p>
          <w:p w:rsidR="00EF6249" w:rsidRPr="00A20003" w:rsidRDefault="00EF6249" w:rsidP="003133F0">
            <w:pPr>
              <w:numPr>
                <w:ilvl w:val="0"/>
                <w:numId w:val="10"/>
              </w:numPr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Leitura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complementar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: </w:t>
            </w:r>
            <w:r w:rsidRPr="00A20003">
              <w:rPr>
                <w:rFonts w:asciiTheme="minorHAnsi" w:hAnsiTheme="minorHAnsi"/>
                <w:sz w:val="20"/>
                <w:szCs w:val="20"/>
              </w:rPr>
              <w:t>PIZZARO, 1998; MARCARIAN, 1980</w:t>
            </w:r>
            <w:r w:rsidR="00771CCB" w:rsidRPr="00A20003">
              <w:rPr>
                <w:rFonts w:asciiTheme="minorHAnsi" w:hAnsiTheme="minorHAnsi"/>
                <w:sz w:val="20"/>
                <w:szCs w:val="20"/>
              </w:rPr>
              <w:t>;</w:t>
            </w:r>
          </w:p>
          <w:p w:rsidR="00EF6249" w:rsidRPr="00A20003" w:rsidRDefault="007D224E" w:rsidP="003133F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Aula </w:t>
            </w:r>
            <w:proofErr w:type="gramStart"/>
            <w:r w:rsidRPr="00A20003">
              <w:rPr>
                <w:rFonts w:asciiTheme="minorHAnsi" w:hAnsiTheme="minorHAnsi"/>
                <w:b/>
                <w:sz w:val="20"/>
                <w:szCs w:val="20"/>
              </w:rPr>
              <w:t>4</w:t>
            </w:r>
            <w:proofErr w:type="gramEnd"/>
            <w:r w:rsidR="00C50194"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20003">
              <w:rPr>
                <w:rFonts w:asciiTheme="minorHAnsi" w:hAnsiTheme="minorHAnsi"/>
                <w:b/>
                <w:sz w:val="20"/>
                <w:szCs w:val="20"/>
              </w:rPr>
              <w:t>- 2</w:t>
            </w:r>
            <w:r w:rsidR="00C50194" w:rsidRPr="00A20003"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Pr="00A20003">
              <w:rPr>
                <w:rFonts w:asciiTheme="minorHAnsi" w:hAnsiTheme="minorHAnsi"/>
                <w:b/>
                <w:sz w:val="20"/>
                <w:szCs w:val="20"/>
              </w:rPr>
              <w:t>/03–</w:t>
            </w:r>
            <w:r w:rsidR="00EF6249"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  Crítica antropológicas à dicotomia</w:t>
            </w:r>
          </w:p>
          <w:p w:rsidR="00EF6249" w:rsidRPr="00A20003" w:rsidRDefault="00EF6249" w:rsidP="003133F0">
            <w:pPr>
              <w:numPr>
                <w:ilvl w:val="0"/>
                <w:numId w:val="10"/>
              </w:numPr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Leitura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Obrigatória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:</w:t>
            </w:r>
            <w:r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GEERTZ, 1978</w:t>
            </w:r>
            <w:r w:rsidR="00AC78EE"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>; LEVI-STRAUSS, 2009.</w:t>
            </w:r>
          </w:p>
          <w:p w:rsidR="00EF6249" w:rsidRPr="00A20003" w:rsidRDefault="00EF6249" w:rsidP="003133F0">
            <w:pPr>
              <w:numPr>
                <w:ilvl w:val="0"/>
                <w:numId w:val="10"/>
              </w:numPr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Leitura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complementar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:</w:t>
            </w:r>
            <w:r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LEACH, </w:t>
            </w:r>
            <w:r w:rsidRPr="00A20003">
              <w:rPr>
                <w:rFonts w:asciiTheme="minorHAnsi" w:hAnsiTheme="minorHAnsi"/>
                <w:color w:val="000000"/>
                <w:sz w:val="20"/>
                <w:szCs w:val="20"/>
                <w:lang w:val="en-US"/>
              </w:rPr>
              <w:t>1989</w:t>
            </w:r>
            <w:r w:rsidR="0076569C" w:rsidRPr="00A20003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76569C"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>INGOLD, 2005.</w:t>
            </w:r>
          </w:p>
          <w:p w:rsidR="00FB69EC" w:rsidRPr="00A20003" w:rsidRDefault="00FB69EC" w:rsidP="003133F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C50194" w:rsidRPr="00A20003" w:rsidRDefault="00C50194" w:rsidP="003133F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Aula </w:t>
            </w:r>
            <w:proofErr w:type="gramStart"/>
            <w:r w:rsidRPr="00A20003"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proofErr w:type="gramEnd"/>
            <w:r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 - 29/03–  Revisão e Avaliação </w:t>
            </w:r>
            <w:r w:rsidR="00F57CDF" w:rsidRPr="00A20003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="00B17FBC"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20003">
              <w:rPr>
                <w:rFonts w:asciiTheme="minorHAnsi" w:hAnsiTheme="minorHAnsi"/>
                <w:b/>
                <w:sz w:val="20"/>
                <w:szCs w:val="20"/>
              </w:rPr>
              <w:t>(</w:t>
            </w:r>
            <w:r w:rsidR="00B17FBC"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individual, </w:t>
            </w:r>
            <w:r w:rsidRPr="00A20003">
              <w:rPr>
                <w:rFonts w:asciiTheme="minorHAnsi" w:hAnsiTheme="minorHAnsi"/>
                <w:b/>
                <w:sz w:val="20"/>
                <w:szCs w:val="20"/>
              </w:rPr>
              <w:t>em sala)</w:t>
            </w:r>
          </w:p>
          <w:p w:rsidR="00B17FBC" w:rsidRPr="00A20003" w:rsidRDefault="00B17FBC" w:rsidP="003133F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672C8B" w:rsidRPr="00A20003" w:rsidRDefault="00672C8B" w:rsidP="003133F0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A20003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BLOCO II – </w:t>
            </w:r>
            <w:r w:rsidR="00FF2536" w:rsidRPr="00A20003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DESNATURALIZANDO </w:t>
            </w:r>
            <w:r w:rsidR="00B554FB" w:rsidRPr="00A20003">
              <w:rPr>
                <w:rFonts w:asciiTheme="minorHAnsi" w:hAnsiTheme="minorHAnsi"/>
                <w:b/>
                <w:i/>
                <w:sz w:val="20"/>
                <w:szCs w:val="20"/>
              </w:rPr>
              <w:t>AS DIFERENÇAS</w:t>
            </w:r>
          </w:p>
          <w:p w:rsidR="007D224E" w:rsidRPr="00A20003" w:rsidRDefault="007D224E" w:rsidP="003133F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Aula </w:t>
            </w:r>
            <w:proofErr w:type="gramStart"/>
            <w:r w:rsidR="00C50194" w:rsidRPr="00A20003"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proofErr w:type="gramEnd"/>
            <w:r w:rsidR="00C50194"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- </w:t>
            </w:r>
            <w:r w:rsidR="00C50194" w:rsidRPr="00A20003">
              <w:rPr>
                <w:rFonts w:asciiTheme="minorHAnsi" w:hAnsiTheme="minorHAnsi"/>
                <w:b/>
                <w:sz w:val="20"/>
                <w:szCs w:val="20"/>
              </w:rPr>
              <w:t>05</w:t>
            </w:r>
            <w:r w:rsidRPr="00A20003">
              <w:rPr>
                <w:rFonts w:asciiTheme="minorHAnsi" w:hAnsiTheme="minorHAnsi"/>
                <w:b/>
                <w:sz w:val="20"/>
                <w:szCs w:val="20"/>
              </w:rPr>
              <w:t>/0</w:t>
            </w:r>
            <w:r w:rsidR="00C50194" w:rsidRPr="00A20003">
              <w:rPr>
                <w:rFonts w:asciiTheme="minorHAnsi" w:hAnsiTheme="minorHAnsi"/>
                <w:b/>
                <w:sz w:val="20"/>
                <w:szCs w:val="20"/>
              </w:rPr>
              <w:t>4</w:t>
            </w:r>
            <w:r w:rsidR="00672C8B"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FF2536" w:rsidRPr="00A20003">
              <w:rPr>
                <w:rFonts w:asciiTheme="minorHAnsi" w:hAnsiTheme="minorHAnsi"/>
                <w:b/>
                <w:sz w:val="20"/>
                <w:szCs w:val="20"/>
              </w:rPr>
              <w:t>–</w:t>
            </w:r>
            <w:r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FF2536" w:rsidRPr="00A20003">
              <w:rPr>
                <w:rFonts w:asciiTheme="minorHAnsi" w:hAnsiTheme="minorHAnsi"/>
                <w:b/>
                <w:sz w:val="20"/>
                <w:szCs w:val="20"/>
              </w:rPr>
              <w:t>Raça e etnia</w:t>
            </w:r>
          </w:p>
          <w:p w:rsidR="000D1A73" w:rsidRPr="00A20003" w:rsidRDefault="000D1A73" w:rsidP="003133F0">
            <w:pPr>
              <w:numPr>
                <w:ilvl w:val="0"/>
                <w:numId w:val="10"/>
              </w:numPr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Leitura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Obrigatória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:</w:t>
            </w:r>
            <w:r w:rsidR="001D35D3" w:rsidRPr="00A2000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WEBER, 1991; </w:t>
            </w:r>
            <w:r w:rsidR="00402E79" w:rsidRPr="00A20003">
              <w:rPr>
                <w:rFonts w:asciiTheme="minorHAnsi" w:hAnsiTheme="minorHAnsi"/>
                <w:sz w:val="20"/>
                <w:szCs w:val="20"/>
                <w:lang w:val="es-ES_tradnl"/>
              </w:rPr>
              <w:t>BANTON, 1979.</w:t>
            </w:r>
          </w:p>
          <w:p w:rsidR="000D1A73" w:rsidRPr="00A20003" w:rsidRDefault="000D1A73" w:rsidP="003133F0">
            <w:pPr>
              <w:numPr>
                <w:ilvl w:val="0"/>
                <w:numId w:val="10"/>
              </w:numPr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Leitura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complementar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:</w:t>
            </w:r>
            <w:r w:rsidR="001D35D3" w:rsidRPr="00A2000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r w:rsidR="00863BC7" w:rsidRPr="00A20003">
              <w:rPr>
                <w:rFonts w:asciiTheme="minorHAnsi" w:hAnsiTheme="minorHAnsi"/>
                <w:sz w:val="20"/>
                <w:szCs w:val="20"/>
                <w:lang w:val="en-US"/>
              </w:rPr>
              <w:t>BARTH, 1998</w:t>
            </w:r>
            <w:r w:rsidR="006637EC" w:rsidRPr="00A20003">
              <w:rPr>
                <w:rFonts w:asciiTheme="minorHAnsi" w:hAnsiTheme="minorHAnsi"/>
                <w:sz w:val="20"/>
                <w:szCs w:val="20"/>
                <w:lang w:val="en-US"/>
              </w:rPr>
              <w:t>;</w:t>
            </w:r>
            <w:r w:rsidR="004F5F38" w:rsidRPr="00A2000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ARRUTI, 2014</w:t>
            </w:r>
            <w:r w:rsidR="006637EC" w:rsidRPr="00A20003">
              <w:rPr>
                <w:rFonts w:asciiTheme="minorHAnsi" w:hAnsiTheme="minorHAnsi"/>
                <w:sz w:val="20"/>
                <w:szCs w:val="20"/>
                <w:lang w:val="en-US"/>
              </w:rPr>
              <w:t>.</w:t>
            </w:r>
          </w:p>
          <w:p w:rsidR="00432DD2" w:rsidRPr="00A20003" w:rsidRDefault="007D224E" w:rsidP="003133F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Aula </w:t>
            </w:r>
            <w:proofErr w:type="gramStart"/>
            <w:r w:rsidR="00C50194" w:rsidRPr="00A20003">
              <w:rPr>
                <w:rFonts w:asciiTheme="minorHAnsi" w:hAnsiTheme="minorHAnsi"/>
                <w:b/>
                <w:sz w:val="20"/>
                <w:szCs w:val="20"/>
              </w:rPr>
              <w:t>7</w:t>
            </w:r>
            <w:proofErr w:type="gramEnd"/>
            <w:r w:rsidR="00C50194"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20003">
              <w:rPr>
                <w:rFonts w:asciiTheme="minorHAnsi" w:hAnsiTheme="minorHAnsi"/>
                <w:b/>
                <w:sz w:val="20"/>
                <w:szCs w:val="20"/>
              </w:rPr>
              <w:t>-</w:t>
            </w:r>
            <w:r w:rsidR="00C50194"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 12</w:t>
            </w:r>
            <w:r w:rsidRPr="00A20003">
              <w:rPr>
                <w:rFonts w:asciiTheme="minorHAnsi" w:hAnsiTheme="minorHAnsi"/>
                <w:b/>
                <w:sz w:val="20"/>
                <w:szCs w:val="20"/>
              </w:rPr>
              <w:t>/04</w:t>
            </w:r>
            <w:r w:rsidR="00FF2536"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 – </w:t>
            </w:r>
            <w:r w:rsidR="00432DD2" w:rsidRPr="00A20003">
              <w:rPr>
                <w:rFonts w:asciiTheme="minorHAnsi" w:hAnsiTheme="minorHAnsi"/>
                <w:b/>
                <w:sz w:val="20"/>
                <w:szCs w:val="20"/>
              </w:rPr>
              <w:t>Raça e casta na América</w:t>
            </w:r>
          </w:p>
          <w:p w:rsidR="003337BE" w:rsidRPr="00A20003" w:rsidRDefault="00432DD2" w:rsidP="003133F0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Leitura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Obrigatória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: </w:t>
            </w:r>
            <w:r w:rsidR="006B2320"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SANTELLI, 2011; </w:t>
            </w:r>
            <w:r w:rsidR="003337BE" w:rsidRPr="00A20003">
              <w:rPr>
                <w:rFonts w:asciiTheme="minorHAnsi" w:hAnsiTheme="minorHAnsi"/>
                <w:sz w:val="20"/>
                <w:szCs w:val="20"/>
              </w:rPr>
              <w:t>LÓPEZ-BELTRÁN &amp; GARCÍA DEISTER, 2013</w:t>
            </w:r>
          </w:p>
          <w:p w:rsidR="00432DD2" w:rsidRPr="00A20003" w:rsidRDefault="00432DD2" w:rsidP="003133F0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Leitura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complementar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:</w:t>
            </w:r>
            <w:r w:rsidR="003337BE" w:rsidRPr="00A2000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r w:rsidR="003337BE" w:rsidRPr="00A20003">
              <w:rPr>
                <w:rFonts w:asciiTheme="minorHAnsi" w:hAnsiTheme="minorHAnsi"/>
                <w:sz w:val="20"/>
                <w:szCs w:val="20"/>
              </w:rPr>
              <w:t xml:space="preserve">STOLKE, 2006; LOPÉZ-BELTRÁN, </w:t>
            </w:r>
            <w:r w:rsidR="007E0994" w:rsidRPr="00A20003">
              <w:rPr>
                <w:rFonts w:asciiTheme="minorHAnsi" w:hAnsiTheme="minorHAnsi"/>
                <w:sz w:val="20"/>
                <w:szCs w:val="20"/>
              </w:rPr>
              <w:t>2008.</w:t>
            </w:r>
          </w:p>
          <w:p w:rsidR="00B554FB" w:rsidRPr="00A20003" w:rsidRDefault="007D224E" w:rsidP="003133F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Aula </w:t>
            </w:r>
            <w:proofErr w:type="gramStart"/>
            <w:r w:rsidR="00C50194" w:rsidRPr="00A20003">
              <w:rPr>
                <w:rFonts w:asciiTheme="minorHAnsi" w:hAnsiTheme="minorHAnsi"/>
                <w:b/>
                <w:sz w:val="20"/>
                <w:szCs w:val="20"/>
              </w:rPr>
              <w:t>8</w:t>
            </w:r>
            <w:proofErr w:type="gramEnd"/>
            <w:r w:rsidR="00C50194"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20003">
              <w:rPr>
                <w:rFonts w:asciiTheme="minorHAnsi" w:hAnsiTheme="minorHAnsi"/>
                <w:b/>
                <w:sz w:val="20"/>
                <w:szCs w:val="20"/>
              </w:rPr>
              <w:t>- 1</w:t>
            </w:r>
            <w:r w:rsidR="00C50194" w:rsidRPr="00A20003">
              <w:rPr>
                <w:rFonts w:asciiTheme="minorHAnsi" w:hAnsiTheme="minorHAnsi"/>
                <w:b/>
                <w:sz w:val="20"/>
                <w:szCs w:val="20"/>
              </w:rPr>
              <w:t>9</w:t>
            </w:r>
            <w:r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/04 </w:t>
            </w:r>
            <w:r w:rsidR="00FF2536"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– </w:t>
            </w:r>
            <w:r w:rsidR="00B554FB" w:rsidRPr="00A20003">
              <w:rPr>
                <w:rFonts w:asciiTheme="minorHAnsi" w:hAnsiTheme="minorHAnsi"/>
                <w:b/>
                <w:sz w:val="20"/>
                <w:szCs w:val="20"/>
              </w:rPr>
              <w:t>Raça, cor e etnia no Brasil</w:t>
            </w:r>
          </w:p>
          <w:p w:rsidR="005F68C4" w:rsidRPr="00A20003" w:rsidRDefault="00B554FB" w:rsidP="003133F0">
            <w:pPr>
              <w:numPr>
                <w:ilvl w:val="0"/>
                <w:numId w:val="10"/>
              </w:numPr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Leitura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Obrigatória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: </w:t>
            </w:r>
            <w:r w:rsidR="00787DF5" w:rsidRPr="00A2000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MONTEIRO, 1996; </w:t>
            </w:r>
            <w:r w:rsidR="004174F0" w:rsidRPr="00A20003">
              <w:rPr>
                <w:rFonts w:asciiTheme="minorHAnsi" w:hAnsiTheme="minorHAnsi"/>
                <w:sz w:val="20"/>
                <w:szCs w:val="20"/>
                <w:lang w:val="en-US"/>
              </w:rPr>
              <w:t>GUIMARÃES, 1995</w:t>
            </w:r>
            <w:r w:rsidR="004F5F38" w:rsidRPr="00A20003">
              <w:rPr>
                <w:rFonts w:asciiTheme="minorHAnsi" w:hAnsiTheme="minorHAnsi"/>
                <w:sz w:val="20"/>
                <w:szCs w:val="20"/>
                <w:lang w:val="en-US"/>
              </w:rPr>
              <w:t>.</w:t>
            </w:r>
          </w:p>
          <w:p w:rsidR="00B554FB" w:rsidRPr="00A20003" w:rsidRDefault="00B554FB" w:rsidP="003133F0">
            <w:pPr>
              <w:numPr>
                <w:ilvl w:val="0"/>
                <w:numId w:val="10"/>
              </w:numPr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Leitura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complementar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:</w:t>
            </w:r>
            <w:r w:rsidR="004F5F38" w:rsidRPr="00A2000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ARRUTI, 1997.</w:t>
            </w:r>
            <w:r w:rsidR="00787DF5" w:rsidRPr="00A2000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PETRUCCELLI, 2013</w:t>
            </w:r>
            <w:r w:rsidR="005F68C4" w:rsidRPr="00A2000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, </w:t>
            </w:r>
            <w:r w:rsidR="005F68C4" w:rsidRPr="00A20003">
              <w:rPr>
                <w:rFonts w:asciiTheme="minorHAnsi" w:hAnsiTheme="minorHAnsi"/>
                <w:sz w:val="20"/>
                <w:szCs w:val="20"/>
              </w:rPr>
              <w:t>PAGLIARO, 2005</w:t>
            </w:r>
          </w:p>
          <w:p w:rsidR="00FB69EC" w:rsidRPr="00A20003" w:rsidRDefault="00FB69EC" w:rsidP="003133F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B554FB" w:rsidRPr="00A20003" w:rsidRDefault="00B554FB" w:rsidP="003133F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Aula </w:t>
            </w:r>
            <w:r w:rsidR="00CD1D9C" w:rsidRPr="00A20003">
              <w:rPr>
                <w:rFonts w:asciiTheme="minorHAnsi" w:hAnsiTheme="minorHAnsi"/>
                <w:b/>
                <w:sz w:val="20"/>
                <w:szCs w:val="20"/>
              </w:rPr>
              <w:t>09</w:t>
            </w:r>
            <w:r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 - </w:t>
            </w:r>
            <w:r w:rsidR="00CD1D9C" w:rsidRPr="00A20003">
              <w:rPr>
                <w:rFonts w:asciiTheme="minorHAnsi" w:hAnsiTheme="minorHAnsi"/>
                <w:b/>
                <w:sz w:val="20"/>
                <w:szCs w:val="20"/>
              </w:rPr>
              <w:t>26</w:t>
            </w:r>
            <w:r w:rsidRPr="00A20003">
              <w:rPr>
                <w:rFonts w:asciiTheme="minorHAnsi" w:hAnsiTheme="minorHAnsi"/>
                <w:b/>
                <w:sz w:val="20"/>
                <w:szCs w:val="20"/>
              </w:rPr>
              <w:t>/0</w:t>
            </w:r>
            <w:r w:rsidR="00CD1D9C" w:rsidRPr="00A20003">
              <w:rPr>
                <w:rFonts w:asciiTheme="minorHAnsi" w:hAnsiTheme="minorHAnsi"/>
                <w:b/>
                <w:sz w:val="20"/>
                <w:szCs w:val="20"/>
              </w:rPr>
              <w:t>4</w:t>
            </w:r>
            <w:r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 – Revisão e Avaliação </w:t>
            </w:r>
            <w:proofErr w:type="gramStart"/>
            <w:r w:rsidRPr="00A20003"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proofErr w:type="gramEnd"/>
            <w:r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 (individual, em sala)</w:t>
            </w:r>
            <w:r w:rsidR="006B1F51"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. Indicação das monografias para a Avaliação </w:t>
            </w:r>
            <w:proofErr w:type="gramStart"/>
            <w:r w:rsidR="006B1F51" w:rsidRPr="00A20003"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proofErr w:type="gramEnd"/>
            <w:r w:rsidR="006B1F51" w:rsidRPr="00A20003">
              <w:rPr>
                <w:rFonts w:asciiTheme="minorHAnsi" w:hAnsiTheme="minorHAnsi"/>
                <w:b/>
                <w:sz w:val="20"/>
                <w:szCs w:val="20"/>
              </w:rPr>
              <w:t>.</w:t>
            </w:r>
          </w:p>
          <w:p w:rsidR="00B554FB" w:rsidRPr="00A20003" w:rsidRDefault="00B554FB" w:rsidP="003133F0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A20003">
              <w:rPr>
                <w:rFonts w:asciiTheme="minorHAnsi" w:hAnsiTheme="minorHAnsi"/>
                <w:b/>
                <w:i/>
                <w:sz w:val="20"/>
                <w:szCs w:val="20"/>
              </w:rPr>
              <w:t>BLOCO III – DESNATURALIZANDO O HUMANO</w:t>
            </w:r>
          </w:p>
          <w:p w:rsidR="00B554FB" w:rsidRPr="00A20003" w:rsidRDefault="007D224E" w:rsidP="003133F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Aula </w:t>
            </w:r>
            <w:r w:rsidR="00CD1D9C" w:rsidRPr="00A20003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  <w:r w:rsidR="00C50194"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- </w:t>
            </w:r>
            <w:r w:rsidR="00CD1D9C" w:rsidRPr="00A20003">
              <w:rPr>
                <w:rFonts w:asciiTheme="minorHAnsi" w:hAnsiTheme="minorHAnsi"/>
                <w:b/>
                <w:sz w:val="20"/>
                <w:szCs w:val="20"/>
              </w:rPr>
              <w:t>03</w:t>
            </w:r>
            <w:r w:rsidRPr="00A20003">
              <w:rPr>
                <w:rFonts w:asciiTheme="minorHAnsi" w:hAnsiTheme="minorHAnsi"/>
                <w:b/>
                <w:sz w:val="20"/>
                <w:szCs w:val="20"/>
              </w:rPr>
              <w:t>/0</w:t>
            </w:r>
            <w:r w:rsidR="00CD1D9C" w:rsidRPr="00A20003"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 w:rsidR="00FF2536"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 - </w:t>
            </w:r>
            <w:r w:rsidR="00B554FB" w:rsidRPr="00A20003">
              <w:rPr>
                <w:rFonts w:asciiTheme="minorHAnsi" w:hAnsiTheme="minorHAnsi"/>
                <w:b/>
                <w:sz w:val="20"/>
                <w:szCs w:val="20"/>
              </w:rPr>
              <w:t>Noção de Pessoa</w:t>
            </w:r>
          </w:p>
          <w:p w:rsidR="00B554FB" w:rsidRPr="00A20003" w:rsidRDefault="00B554FB" w:rsidP="003133F0">
            <w:pPr>
              <w:numPr>
                <w:ilvl w:val="0"/>
                <w:numId w:val="10"/>
              </w:numPr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Leitura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Obrigatória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: MAUSS, 2003b; RUI, 2012.</w:t>
            </w:r>
          </w:p>
          <w:p w:rsidR="00B554FB" w:rsidRPr="00A20003" w:rsidRDefault="00B554FB" w:rsidP="003133F0">
            <w:pPr>
              <w:numPr>
                <w:ilvl w:val="0"/>
                <w:numId w:val="10"/>
              </w:numPr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lastRenderedPageBreak/>
              <w:t>Leitura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complementar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: MAUSS, 2003a</w:t>
            </w:r>
          </w:p>
          <w:p w:rsidR="00432DD2" w:rsidRPr="00A20003" w:rsidRDefault="00B554FB" w:rsidP="003133F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20003">
              <w:rPr>
                <w:rFonts w:asciiTheme="minorHAnsi" w:hAnsiTheme="minorHAnsi"/>
                <w:b/>
                <w:sz w:val="20"/>
                <w:szCs w:val="20"/>
              </w:rPr>
              <w:t>Aula 1</w:t>
            </w:r>
            <w:r w:rsidR="00CD1D9C" w:rsidRPr="00A20003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 - </w:t>
            </w:r>
            <w:r w:rsidR="00CD1D9C" w:rsidRPr="00A20003">
              <w:rPr>
                <w:rFonts w:asciiTheme="minorHAnsi" w:hAnsiTheme="minorHAnsi"/>
                <w:b/>
                <w:sz w:val="20"/>
                <w:szCs w:val="20"/>
              </w:rPr>
              <w:t>10</w:t>
            </w:r>
            <w:r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/05 – </w:t>
            </w:r>
            <w:r w:rsidR="00432DD2" w:rsidRPr="00A20003">
              <w:rPr>
                <w:rFonts w:asciiTheme="minorHAnsi" w:hAnsiTheme="minorHAnsi"/>
                <w:b/>
                <w:sz w:val="20"/>
                <w:szCs w:val="20"/>
              </w:rPr>
              <w:t>A Fabricação do corpo</w:t>
            </w:r>
          </w:p>
          <w:p w:rsidR="00432DD2" w:rsidRPr="00A20003" w:rsidRDefault="00432DD2" w:rsidP="003133F0">
            <w:pPr>
              <w:numPr>
                <w:ilvl w:val="0"/>
                <w:numId w:val="10"/>
              </w:numPr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Leitura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Obrigatória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: </w:t>
            </w:r>
            <w:r w:rsidRPr="00A20003">
              <w:rPr>
                <w:rFonts w:asciiTheme="minorHAnsi" w:hAnsiTheme="minorHAnsi"/>
                <w:sz w:val="20"/>
                <w:szCs w:val="20"/>
              </w:rPr>
              <w:t xml:space="preserve">SEEGER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</w:rPr>
              <w:t>et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20003">
              <w:rPr>
                <w:rFonts w:asciiTheme="minorHAnsi" w:hAnsiTheme="minorHAnsi"/>
                <w:sz w:val="20"/>
                <w:szCs w:val="20"/>
              </w:rPr>
              <w:t>alli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</w:rPr>
              <w:t>.,</w:t>
            </w:r>
            <w:proofErr w:type="gramEnd"/>
            <w:r w:rsidRPr="00A20003">
              <w:rPr>
                <w:rFonts w:asciiTheme="minorHAnsi" w:hAnsiTheme="minorHAnsi"/>
                <w:sz w:val="20"/>
                <w:szCs w:val="20"/>
              </w:rPr>
              <w:t xml:space="preserve"> 1979; </w:t>
            </w:r>
            <w:r w:rsidRPr="00A20003">
              <w:rPr>
                <w:rFonts w:asciiTheme="minorHAnsi" w:eastAsia="Calibri" w:hAnsiTheme="minorHAnsi"/>
                <w:noProof/>
                <w:sz w:val="20"/>
                <w:szCs w:val="20"/>
                <w:lang w:eastAsia="en-US"/>
              </w:rPr>
              <w:t>WOORTMAN, 2008.</w:t>
            </w:r>
          </w:p>
          <w:p w:rsidR="00432DD2" w:rsidRPr="00A20003" w:rsidRDefault="00432DD2" w:rsidP="003133F0">
            <w:pPr>
              <w:numPr>
                <w:ilvl w:val="0"/>
                <w:numId w:val="10"/>
              </w:numPr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Leitura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complementar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: </w:t>
            </w:r>
            <w:r w:rsidRPr="00A20003">
              <w:rPr>
                <w:rFonts w:asciiTheme="minorHAnsi" w:hAnsiTheme="minorHAnsi"/>
                <w:sz w:val="20"/>
                <w:szCs w:val="20"/>
              </w:rPr>
              <w:t>VIVEIROS DE CASTRO, 1979.</w:t>
            </w:r>
          </w:p>
          <w:p w:rsidR="00B554FB" w:rsidRPr="00A20003" w:rsidRDefault="00B554FB" w:rsidP="003133F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B554FB" w:rsidRPr="00A20003" w:rsidRDefault="00B554FB" w:rsidP="003133F0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A20003">
              <w:rPr>
                <w:rFonts w:asciiTheme="minorHAnsi" w:hAnsiTheme="minorHAnsi"/>
                <w:b/>
                <w:i/>
                <w:sz w:val="20"/>
                <w:szCs w:val="20"/>
              </w:rPr>
              <w:t>BLOCO IV – DESNATURALIZANDO A NATUREZA</w:t>
            </w:r>
          </w:p>
          <w:p w:rsidR="00432DD2" w:rsidRPr="00A20003" w:rsidRDefault="00B554FB" w:rsidP="003133F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Aula 12 – 17/05 - </w:t>
            </w:r>
            <w:r w:rsidR="00432DD2"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Tempo e </w:t>
            </w:r>
            <w:proofErr w:type="gramStart"/>
            <w:r w:rsidR="00432DD2" w:rsidRPr="00A20003">
              <w:rPr>
                <w:rFonts w:asciiTheme="minorHAnsi" w:hAnsiTheme="minorHAnsi"/>
                <w:b/>
                <w:sz w:val="20"/>
                <w:szCs w:val="20"/>
              </w:rPr>
              <w:t>Espaço estruturais</w:t>
            </w:r>
            <w:proofErr w:type="gramEnd"/>
          </w:p>
          <w:p w:rsidR="00432DD2" w:rsidRPr="00A20003" w:rsidRDefault="00432DD2" w:rsidP="003133F0">
            <w:pPr>
              <w:numPr>
                <w:ilvl w:val="0"/>
                <w:numId w:val="10"/>
              </w:numPr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Leitura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Obrigatória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: </w:t>
            </w:r>
            <w:r w:rsidRPr="00A20003">
              <w:rPr>
                <w:rFonts w:asciiTheme="minorHAnsi" w:hAnsiTheme="minorHAnsi"/>
                <w:sz w:val="20"/>
                <w:szCs w:val="20"/>
              </w:rPr>
              <w:t>EVANS-PRITCHARD, 1978</w:t>
            </w:r>
          </w:p>
          <w:p w:rsidR="00432DD2" w:rsidRPr="00A20003" w:rsidRDefault="00B554FB" w:rsidP="003133F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Aula 13- 24/05 - </w:t>
            </w:r>
            <w:r w:rsidR="00432DD2" w:rsidRPr="00A20003">
              <w:rPr>
                <w:rFonts w:asciiTheme="minorHAnsi" w:hAnsiTheme="minorHAnsi"/>
                <w:b/>
                <w:sz w:val="20"/>
                <w:szCs w:val="20"/>
              </w:rPr>
              <w:t>Outras perspectivas sobre a natureza</w:t>
            </w:r>
          </w:p>
          <w:p w:rsidR="00432DD2" w:rsidRPr="00A20003" w:rsidRDefault="00432DD2" w:rsidP="003133F0">
            <w:pPr>
              <w:numPr>
                <w:ilvl w:val="0"/>
                <w:numId w:val="10"/>
              </w:numPr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Leitura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Obrigatória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: LIMA, 1999; DESCOLA, 2015.</w:t>
            </w:r>
          </w:p>
          <w:p w:rsidR="00432DD2" w:rsidRPr="00A20003" w:rsidRDefault="00432DD2" w:rsidP="003133F0">
            <w:pPr>
              <w:numPr>
                <w:ilvl w:val="0"/>
                <w:numId w:val="10"/>
              </w:numPr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Leitura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complementar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: </w:t>
            </w:r>
            <w:r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>SZTUTMAN, 2009.</w:t>
            </w:r>
          </w:p>
          <w:p w:rsidR="00B554FB" w:rsidRPr="00A20003" w:rsidRDefault="00B554FB" w:rsidP="003133F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20003">
              <w:rPr>
                <w:rFonts w:asciiTheme="minorHAnsi" w:hAnsiTheme="minorHAnsi"/>
                <w:b/>
                <w:sz w:val="20"/>
                <w:szCs w:val="20"/>
              </w:rPr>
              <w:t>Aula 14 - 31/05 – Políticas da natureza</w:t>
            </w:r>
          </w:p>
          <w:p w:rsidR="00432DD2" w:rsidRPr="00A20003" w:rsidRDefault="00432DD2" w:rsidP="003133F0">
            <w:pPr>
              <w:numPr>
                <w:ilvl w:val="0"/>
                <w:numId w:val="10"/>
              </w:numPr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Leitura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Obrigatória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: DIEGUES, 2000;</w:t>
            </w:r>
            <w:r w:rsidRPr="00A20003">
              <w:rPr>
                <w:rFonts w:asciiTheme="minorHAnsi" w:hAnsiTheme="minorHAnsi"/>
                <w:sz w:val="20"/>
                <w:szCs w:val="20"/>
              </w:rPr>
              <w:t xml:space="preserve"> LITTLE, 2006</w:t>
            </w:r>
          </w:p>
          <w:p w:rsidR="00432DD2" w:rsidRPr="00A20003" w:rsidRDefault="00432DD2" w:rsidP="003133F0">
            <w:pPr>
              <w:numPr>
                <w:ilvl w:val="0"/>
                <w:numId w:val="10"/>
              </w:numPr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Leitura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complementar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: </w:t>
            </w:r>
            <w:r w:rsidRPr="00A20003">
              <w:rPr>
                <w:rFonts w:asciiTheme="minorHAnsi" w:hAnsiTheme="minorHAnsi"/>
                <w:sz w:val="20"/>
                <w:szCs w:val="20"/>
              </w:rPr>
              <w:t>FOLADORI</w:t>
            </w:r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e </w:t>
            </w:r>
            <w:r w:rsidRPr="00A20003">
              <w:rPr>
                <w:rFonts w:asciiTheme="minorHAnsi" w:hAnsiTheme="minorHAnsi"/>
                <w:sz w:val="20"/>
                <w:szCs w:val="20"/>
              </w:rPr>
              <w:t>TAKS, 2004; BARRETO Fo., 1997.</w:t>
            </w:r>
          </w:p>
          <w:p w:rsidR="00672C8B" w:rsidRPr="00A20003" w:rsidRDefault="00672C8B" w:rsidP="003133F0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FB6588" w:rsidRPr="00A20003" w:rsidRDefault="007D224E" w:rsidP="00E855D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20003">
              <w:rPr>
                <w:rFonts w:asciiTheme="minorHAnsi" w:hAnsiTheme="minorHAnsi"/>
                <w:b/>
                <w:sz w:val="20"/>
                <w:szCs w:val="20"/>
              </w:rPr>
              <w:t>Aula 1</w:t>
            </w:r>
            <w:r w:rsidR="00C50194" w:rsidRPr="00A20003"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 w:rsidRPr="00A20003">
              <w:rPr>
                <w:rFonts w:asciiTheme="minorHAnsi" w:hAnsiTheme="minorHAnsi"/>
                <w:b/>
                <w:sz w:val="20"/>
                <w:szCs w:val="20"/>
              </w:rPr>
              <w:t>- 0</w:t>
            </w:r>
            <w:r w:rsidR="00C50194"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7/06 </w:t>
            </w:r>
            <w:r w:rsidR="00F57CDF" w:rsidRPr="00A20003">
              <w:rPr>
                <w:rFonts w:asciiTheme="minorHAnsi" w:hAnsiTheme="minorHAnsi"/>
                <w:b/>
                <w:sz w:val="20"/>
                <w:szCs w:val="20"/>
              </w:rPr>
              <w:t>–</w:t>
            </w:r>
            <w:r w:rsidR="00C50194"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F57CDF"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Revisão, </w:t>
            </w:r>
            <w:r w:rsidR="00CD1D9C" w:rsidRPr="00A20003">
              <w:rPr>
                <w:rFonts w:asciiTheme="minorHAnsi" w:hAnsiTheme="minorHAnsi"/>
                <w:b/>
                <w:sz w:val="20"/>
                <w:szCs w:val="20"/>
              </w:rPr>
              <w:t>balanço</w:t>
            </w:r>
            <w:r w:rsidR="00F57CDF"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E855D7"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do curso e instruções finais para a Avaliação </w:t>
            </w:r>
            <w:proofErr w:type="gramStart"/>
            <w:r w:rsidR="00E855D7" w:rsidRPr="00A20003"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proofErr w:type="gramEnd"/>
            <w:r w:rsidR="00E855D7"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 (a ser entregue dia 14/06)</w:t>
            </w:r>
          </w:p>
        </w:tc>
      </w:tr>
    </w:tbl>
    <w:p w:rsidR="00FB6588" w:rsidRPr="00A20003" w:rsidRDefault="00FB6588">
      <w:pPr>
        <w:spacing w:line="120" w:lineRule="auto"/>
        <w:rPr>
          <w:rFonts w:asciiTheme="minorHAnsi" w:eastAsia="Arial Unicode MS" w:hAnsiTheme="minorHAnsi" w:cs="Arial Unicode MS"/>
          <w:sz w:val="20"/>
          <w:szCs w:val="20"/>
        </w:rPr>
      </w:pPr>
    </w:p>
    <w:p w:rsidR="00FB6588" w:rsidRPr="00A20003" w:rsidRDefault="00FB6588">
      <w:pPr>
        <w:spacing w:line="120" w:lineRule="auto"/>
        <w:rPr>
          <w:rFonts w:asciiTheme="minorHAnsi" w:eastAsia="Arial Unicode MS" w:hAnsiTheme="minorHAnsi" w:cs="Arial Unicode MS"/>
          <w:sz w:val="20"/>
          <w:szCs w:val="20"/>
        </w:rPr>
      </w:pPr>
    </w:p>
    <w:tbl>
      <w:tblPr>
        <w:tblW w:w="1015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50"/>
      </w:tblGrid>
      <w:tr w:rsidR="00FB6588" w:rsidRPr="00A20003" w:rsidTr="00FB6588">
        <w:tc>
          <w:tcPr>
            <w:tcW w:w="10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FB6588" w:rsidRPr="00A20003" w:rsidRDefault="00893FD4" w:rsidP="00FB6588">
            <w:pPr>
              <w:pStyle w:val="Ttulo2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A20003">
              <w:rPr>
                <w:rFonts w:asciiTheme="minorHAnsi" w:eastAsia="Arial Unicode MS" w:hAnsiTheme="minorHAnsi" w:cs="Arial Unicode MS"/>
                <w:sz w:val="20"/>
                <w:szCs w:val="20"/>
              </w:rPr>
              <w:t>Bibliografia</w:t>
            </w:r>
            <w:r w:rsidR="00FB6588" w:rsidRPr="00A20003">
              <w:rPr>
                <w:rFonts w:asciiTheme="minorHAnsi" w:eastAsia="Arial Unicode MS" w:hAnsiTheme="minorHAnsi" w:cs="Arial Unicode MS"/>
                <w:sz w:val="20"/>
                <w:szCs w:val="20"/>
              </w:rPr>
              <w:t>:</w:t>
            </w:r>
          </w:p>
        </w:tc>
      </w:tr>
      <w:tr w:rsidR="00FB6588" w:rsidRPr="00A20003" w:rsidTr="00FB6588">
        <w:tc>
          <w:tcPr>
            <w:tcW w:w="10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DE1" w:rsidRPr="00A20003" w:rsidRDefault="00DF4DE1" w:rsidP="001D35D3">
            <w:pPr>
              <w:spacing w:before="120"/>
              <w:ind w:left="709" w:hanging="709"/>
              <w:rPr>
                <w:rFonts w:asciiTheme="minorHAnsi" w:hAnsiTheme="minorHAnsi"/>
                <w:sz w:val="20"/>
                <w:szCs w:val="20"/>
              </w:rPr>
            </w:pPr>
            <w:r w:rsidRPr="00A20003">
              <w:rPr>
                <w:rFonts w:asciiTheme="minorHAnsi" w:hAnsiTheme="minorHAnsi"/>
                <w:sz w:val="20"/>
                <w:szCs w:val="20"/>
              </w:rPr>
              <w:t xml:space="preserve">ARRUTI, José Maurício A. 1997. “A </w:t>
            </w:r>
            <w:smartTag w:uri="schemas-houaiss/mini" w:element="verbetes">
              <w:r w:rsidRPr="00A20003">
                <w:rPr>
                  <w:rFonts w:asciiTheme="minorHAnsi" w:hAnsiTheme="minorHAnsi"/>
                  <w:sz w:val="20"/>
                  <w:szCs w:val="20"/>
                </w:rPr>
                <w:t>emergência</w:t>
              </w:r>
            </w:smartTag>
            <w:r w:rsidRPr="00A20003">
              <w:rPr>
                <w:rFonts w:asciiTheme="minorHAnsi" w:hAnsiTheme="minorHAnsi"/>
                <w:sz w:val="20"/>
                <w:szCs w:val="20"/>
              </w:rPr>
              <w:t xml:space="preserve"> dos </w:t>
            </w:r>
            <w:smartTag w:uri="schemas-houaiss/mini" w:element="verbetes">
              <w:r w:rsidRPr="00A20003">
                <w:rPr>
                  <w:rFonts w:asciiTheme="minorHAnsi" w:hAnsiTheme="minorHAnsi"/>
                  <w:sz w:val="20"/>
                  <w:szCs w:val="20"/>
                </w:rPr>
                <w:t>remanescentes</w:t>
              </w:r>
            </w:smartTag>
            <w:r w:rsidRPr="00A20003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smartTag w:uri="schemas-houaiss/mini" w:element="verbetes">
              <w:r w:rsidRPr="00A20003">
                <w:rPr>
                  <w:rFonts w:asciiTheme="minorHAnsi" w:hAnsiTheme="minorHAnsi"/>
                  <w:sz w:val="20"/>
                  <w:szCs w:val="20"/>
                </w:rPr>
                <w:t>notas</w:t>
              </w:r>
            </w:smartTag>
            <w:r w:rsidRPr="00A2000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martTag w:uri="schemas-houaiss/acao" w:element="dm">
              <w:r w:rsidRPr="00A20003">
                <w:rPr>
                  <w:rFonts w:asciiTheme="minorHAnsi" w:hAnsiTheme="minorHAnsi"/>
                  <w:sz w:val="20"/>
                  <w:szCs w:val="20"/>
                </w:rPr>
                <w:t>para</w:t>
              </w:r>
            </w:smartTag>
            <w:r w:rsidRPr="00A20003">
              <w:rPr>
                <w:rFonts w:asciiTheme="minorHAnsi" w:hAnsiTheme="minorHAnsi"/>
                <w:sz w:val="20"/>
                <w:szCs w:val="20"/>
              </w:rPr>
              <w:t xml:space="preserve"> o </w:t>
            </w:r>
            <w:smartTag w:uri="schemas-houaiss/mini" w:element="verbetes">
              <w:r w:rsidRPr="00A20003">
                <w:rPr>
                  <w:rFonts w:asciiTheme="minorHAnsi" w:hAnsiTheme="minorHAnsi"/>
                  <w:sz w:val="20"/>
                  <w:szCs w:val="20"/>
                </w:rPr>
                <w:t>diálogo</w:t>
              </w:r>
            </w:smartTag>
            <w:r w:rsidRPr="00A2000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martTag w:uri="schemas-houaiss/mini" w:element="verbetes">
              <w:r w:rsidRPr="00A20003">
                <w:rPr>
                  <w:rFonts w:asciiTheme="minorHAnsi" w:hAnsiTheme="minorHAnsi"/>
                  <w:sz w:val="20"/>
                  <w:szCs w:val="20"/>
                </w:rPr>
                <w:t>entre</w:t>
              </w:r>
            </w:smartTag>
            <w:r w:rsidRPr="00A2000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martTag w:uri="schemas-houaiss/mini" w:element="verbetes">
              <w:r w:rsidRPr="00A20003">
                <w:rPr>
                  <w:rFonts w:asciiTheme="minorHAnsi" w:hAnsiTheme="minorHAnsi"/>
                  <w:sz w:val="20"/>
                  <w:szCs w:val="20"/>
                </w:rPr>
                <w:t>indígenas</w:t>
              </w:r>
            </w:smartTag>
            <w:r w:rsidRPr="00A20003">
              <w:rPr>
                <w:rFonts w:asciiTheme="minorHAnsi" w:hAnsiTheme="minorHAnsi"/>
                <w:sz w:val="20"/>
                <w:szCs w:val="20"/>
              </w:rPr>
              <w:t xml:space="preserve"> e </w:t>
            </w:r>
            <w:smartTag w:uri="schemas-houaiss/mini" w:element="verbetes">
              <w:r w:rsidRPr="00A20003">
                <w:rPr>
                  <w:rFonts w:asciiTheme="minorHAnsi" w:hAnsiTheme="minorHAnsi"/>
                  <w:sz w:val="20"/>
                  <w:szCs w:val="20"/>
                </w:rPr>
                <w:t>quilombolas</w:t>
              </w:r>
            </w:smartTag>
            <w:r w:rsidRPr="00A20003">
              <w:rPr>
                <w:rFonts w:asciiTheme="minorHAnsi" w:hAnsiTheme="minorHAnsi"/>
                <w:sz w:val="20"/>
                <w:szCs w:val="20"/>
              </w:rPr>
              <w:t xml:space="preserve">”. </w:t>
            </w:r>
            <w:smartTag w:uri="schemas-houaiss/mini" w:element="verbetes">
              <w:r w:rsidRPr="00A20003">
                <w:rPr>
                  <w:rFonts w:asciiTheme="minorHAnsi" w:hAnsiTheme="minorHAnsi"/>
                  <w:i/>
                  <w:sz w:val="20"/>
                  <w:szCs w:val="20"/>
                </w:rPr>
                <w:t>Mana</w:t>
              </w:r>
            </w:smartTag>
            <w:r w:rsidRPr="00A20003">
              <w:rPr>
                <w:rFonts w:asciiTheme="minorHAnsi" w:hAnsiTheme="minorHAnsi"/>
                <w:i/>
                <w:sz w:val="20"/>
                <w:szCs w:val="20"/>
              </w:rPr>
              <w:t xml:space="preserve"> - </w:t>
            </w:r>
            <w:smartTag w:uri="schemas-houaiss/mini" w:element="verbetes">
              <w:r w:rsidRPr="00A20003">
                <w:rPr>
                  <w:rFonts w:asciiTheme="minorHAnsi" w:hAnsiTheme="minorHAnsi"/>
                  <w:i/>
                  <w:sz w:val="20"/>
                  <w:szCs w:val="20"/>
                </w:rPr>
                <w:t>estudos</w:t>
              </w:r>
            </w:smartTag>
            <w:r w:rsidRPr="00A20003">
              <w:rPr>
                <w:rFonts w:asciiTheme="minorHAnsi" w:hAnsiTheme="minorHAnsi"/>
                <w:i/>
                <w:sz w:val="20"/>
                <w:szCs w:val="20"/>
              </w:rPr>
              <w:t xml:space="preserve"> de </w:t>
            </w:r>
            <w:smartTag w:uri="schemas-houaiss/mini" w:element="verbetes">
              <w:r w:rsidRPr="00A20003">
                <w:rPr>
                  <w:rFonts w:asciiTheme="minorHAnsi" w:hAnsiTheme="minorHAnsi"/>
                  <w:i/>
                  <w:sz w:val="20"/>
                  <w:szCs w:val="20"/>
                </w:rPr>
                <w:t>antropologia</w:t>
              </w:r>
            </w:smartTag>
            <w:r w:rsidRPr="00A20003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smartTag w:uri="schemas-houaiss/mini" w:element="verbetes">
              <w:r w:rsidRPr="00A20003">
                <w:rPr>
                  <w:rFonts w:asciiTheme="minorHAnsi" w:hAnsiTheme="minorHAnsi"/>
                  <w:i/>
                  <w:sz w:val="20"/>
                  <w:szCs w:val="20"/>
                </w:rPr>
                <w:t>social</w:t>
              </w:r>
            </w:smartTag>
            <w:r w:rsidRPr="00A20003">
              <w:rPr>
                <w:rFonts w:asciiTheme="minorHAnsi" w:hAnsiTheme="minorHAnsi"/>
                <w:sz w:val="20"/>
                <w:szCs w:val="20"/>
              </w:rPr>
              <w:t xml:space="preserve">, n.3/2, </w:t>
            </w:r>
            <w:smartTag w:uri="schemas-houaiss/mini" w:element="verbetes">
              <w:r w:rsidRPr="00A20003">
                <w:rPr>
                  <w:rFonts w:asciiTheme="minorHAnsi" w:hAnsiTheme="minorHAnsi"/>
                  <w:sz w:val="20"/>
                  <w:szCs w:val="20"/>
                </w:rPr>
                <w:t>outubro</w:t>
              </w:r>
            </w:smartTag>
            <w:r w:rsidRPr="00A20003">
              <w:rPr>
                <w:rFonts w:asciiTheme="minorHAnsi" w:hAnsiTheme="minorHAnsi"/>
                <w:sz w:val="20"/>
                <w:szCs w:val="20"/>
              </w:rPr>
              <w:t>, p.7-38.</w:t>
            </w:r>
            <w:r w:rsidR="004174F0" w:rsidRPr="00A2000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174F0" w:rsidRPr="00A20003">
              <w:rPr>
                <w:rFonts w:asciiTheme="minorHAnsi" w:hAnsiTheme="minorHAnsi"/>
                <w:sz w:val="20"/>
                <w:szCs w:val="20"/>
                <w:vertAlign w:val="superscript"/>
              </w:rPr>
              <w:t>[on-line]</w:t>
            </w:r>
          </w:p>
          <w:p w:rsidR="00DF4DE1" w:rsidRPr="00A20003" w:rsidRDefault="00DF4DE1" w:rsidP="001D35D3">
            <w:pPr>
              <w:spacing w:before="120"/>
              <w:ind w:left="709" w:hanging="709"/>
              <w:rPr>
                <w:rFonts w:asciiTheme="minorHAnsi" w:hAnsiTheme="minorHAnsi"/>
                <w:sz w:val="20"/>
                <w:szCs w:val="20"/>
              </w:rPr>
            </w:pPr>
            <w:r w:rsidRPr="00A20003">
              <w:rPr>
                <w:rFonts w:asciiTheme="minorHAnsi" w:hAnsiTheme="minorHAnsi"/>
                <w:sz w:val="20"/>
                <w:szCs w:val="20"/>
              </w:rPr>
              <w:t>ARRUTI, José Maurício. 2014. “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</w:rPr>
              <w:t>Etnicidade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</w:rPr>
              <w:t xml:space="preserve">”. In: Dicionário Crítico das ciências sociais dos países de fala oficial portuguesa / Org.: Lívio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</w:rPr>
              <w:t>Sansone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</w:rPr>
              <w:t xml:space="preserve"> e Claudio Furtado. Salvador: </w:t>
            </w:r>
            <w:proofErr w:type="spellStart"/>
            <w:proofErr w:type="gramStart"/>
            <w:r w:rsidRPr="00A20003">
              <w:rPr>
                <w:rFonts w:asciiTheme="minorHAnsi" w:hAnsiTheme="minorHAnsi"/>
                <w:sz w:val="20"/>
                <w:szCs w:val="20"/>
              </w:rPr>
              <w:t>EdUFBA</w:t>
            </w:r>
            <w:proofErr w:type="spellEnd"/>
            <w:proofErr w:type="gramEnd"/>
            <w:r w:rsidRPr="00A20003">
              <w:rPr>
                <w:rFonts w:asciiTheme="minorHAnsi" w:hAnsiTheme="minorHAnsi"/>
                <w:sz w:val="20"/>
                <w:szCs w:val="20"/>
              </w:rPr>
              <w:t xml:space="preserve"> / ABA (p. 199-214).</w:t>
            </w:r>
            <w:r w:rsidR="004174F0" w:rsidRPr="00A2000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174F0" w:rsidRPr="00A20003">
              <w:rPr>
                <w:rFonts w:asciiTheme="minorHAnsi" w:hAnsiTheme="minorHAnsi"/>
                <w:sz w:val="20"/>
                <w:szCs w:val="20"/>
                <w:vertAlign w:val="superscript"/>
              </w:rPr>
              <w:t>[on-line]</w:t>
            </w:r>
          </w:p>
          <w:p w:rsidR="00DF4DE1" w:rsidRPr="00A20003" w:rsidRDefault="004174F0" w:rsidP="00FF2536">
            <w:pPr>
              <w:spacing w:before="120"/>
              <w:ind w:left="709" w:hanging="709"/>
              <w:rPr>
                <w:rFonts w:asciiTheme="minorHAnsi" w:hAnsiTheme="minorHAnsi"/>
                <w:sz w:val="20"/>
                <w:szCs w:val="20"/>
              </w:rPr>
            </w:pPr>
            <w:r w:rsidRPr="00A20003">
              <w:rPr>
                <w:rFonts w:asciiTheme="minorHAnsi" w:hAnsiTheme="minorHAnsi"/>
                <w:sz w:val="20"/>
                <w:szCs w:val="20"/>
                <w:lang w:val="es-ES_tradnl"/>
              </w:rPr>
              <w:t>*</w:t>
            </w:r>
            <w:r w:rsidR="00DF4DE1" w:rsidRPr="00A20003">
              <w:rPr>
                <w:rFonts w:asciiTheme="minorHAnsi" w:hAnsiTheme="minorHAnsi"/>
                <w:sz w:val="20"/>
                <w:szCs w:val="20"/>
                <w:lang w:val="es-ES_tradnl"/>
              </w:rPr>
              <w:t>BANTON, Michael .1979. “</w:t>
            </w:r>
            <w:proofErr w:type="spellStart"/>
            <w:r w:rsidR="00DF4DE1" w:rsidRPr="00A20003">
              <w:rPr>
                <w:rFonts w:asciiTheme="minorHAnsi" w:hAnsiTheme="minorHAnsi"/>
                <w:sz w:val="20"/>
                <w:szCs w:val="20"/>
                <w:lang w:val="es-ES_tradnl"/>
              </w:rPr>
              <w:t>Etnogênese</w:t>
            </w:r>
            <w:proofErr w:type="spellEnd"/>
            <w:r w:rsidR="00DF4DE1" w:rsidRPr="00A20003">
              <w:rPr>
                <w:rFonts w:asciiTheme="minorHAnsi" w:hAnsiTheme="minorHAnsi"/>
                <w:sz w:val="20"/>
                <w:szCs w:val="20"/>
                <w:lang w:val="es-ES_tradnl"/>
              </w:rPr>
              <w:t xml:space="preserve">”. In: </w:t>
            </w:r>
            <w:r w:rsidR="00DF4DE1" w:rsidRPr="00A20003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 </w:t>
            </w:r>
            <w:smartTag w:uri="schemas-houaiss/mini" w:element="verbetes">
              <w:r w:rsidR="00DF4DE1" w:rsidRPr="00A20003">
                <w:rPr>
                  <w:rFonts w:asciiTheme="minorHAnsi" w:hAnsiTheme="minorHAnsi"/>
                  <w:i/>
                  <w:iCs/>
                  <w:sz w:val="20"/>
                  <w:szCs w:val="20"/>
                </w:rPr>
                <w:t>Idéia</w:t>
              </w:r>
            </w:smartTag>
            <w:r w:rsidR="00DF4DE1" w:rsidRPr="00A20003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de </w:t>
            </w:r>
            <w:smartTag w:uri="schemas-houaiss/acao" w:element="dm">
              <w:r w:rsidR="00DF4DE1" w:rsidRPr="00A20003">
                <w:rPr>
                  <w:rFonts w:asciiTheme="minorHAnsi" w:hAnsiTheme="minorHAnsi"/>
                  <w:i/>
                  <w:iCs/>
                  <w:sz w:val="20"/>
                  <w:szCs w:val="20"/>
                </w:rPr>
                <w:t>Raça</w:t>
              </w:r>
            </w:smartTag>
            <w:r w:rsidR="00DF4DE1" w:rsidRPr="00A20003">
              <w:rPr>
                <w:rFonts w:asciiTheme="minorHAnsi" w:hAnsiTheme="minorHAnsi"/>
                <w:sz w:val="20"/>
                <w:szCs w:val="20"/>
              </w:rPr>
              <w:t xml:space="preserve">. Lisboa: </w:t>
            </w:r>
            <w:smartTag w:uri="schemas-houaiss/mini" w:element="verbetes">
              <w:r w:rsidR="00DF4DE1" w:rsidRPr="00A20003">
                <w:rPr>
                  <w:rFonts w:asciiTheme="minorHAnsi" w:hAnsiTheme="minorHAnsi"/>
                  <w:sz w:val="20"/>
                  <w:szCs w:val="20"/>
                </w:rPr>
                <w:t>Edições</w:t>
              </w:r>
            </w:smartTag>
            <w:r w:rsidR="00DF4DE1" w:rsidRPr="00A20003">
              <w:rPr>
                <w:rFonts w:asciiTheme="minorHAnsi" w:hAnsiTheme="minorHAnsi"/>
                <w:sz w:val="20"/>
                <w:szCs w:val="20"/>
              </w:rPr>
              <w:t xml:space="preserve"> 70 (p. 153-173).</w:t>
            </w:r>
          </w:p>
          <w:p w:rsidR="00DF4DE1" w:rsidRPr="00A20003" w:rsidRDefault="00DF4DE1" w:rsidP="00DA65CD">
            <w:pPr>
              <w:spacing w:before="120"/>
              <w:ind w:left="709" w:hanging="709"/>
              <w:rPr>
                <w:rFonts w:asciiTheme="minorHAnsi" w:hAnsiTheme="minorHAnsi"/>
                <w:sz w:val="20"/>
                <w:szCs w:val="20"/>
              </w:rPr>
            </w:pPr>
            <w:r w:rsidRPr="00A20003">
              <w:rPr>
                <w:rFonts w:asciiTheme="minorHAnsi" w:hAnsiTheme="minorHAnsi"/>
                <w:sz w:val="20"/>
                <w:szCs w:val="20"/>
              </w:rPr>
              <w:t xml:space="preserve">BARRETTO Fo.,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</w:rPr>
              <w:t>Henyo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</w:rPr>
              <w:t xml:space="preserve"> T. 1997. Da nação ao planeta através da natureza: uma tentativa de abordagem antropológica das unidades de conservação na Amazônia.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</w:rPr>
              <w:t>Brasilia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</w:rPr>
              <w:t>: UnB / Série Antropologia 222 (33p.).</w:t>
            </w:r>
            <w:r w:rsidR="004174F0" w:rsidRPr="00A2000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174F0" w:rsidRPr="00A20003">
              <w:rPr>
                <w:rFonts w:asciiTheme="minorHAnsi" w:hAnsiTheme="minorHAnsi"/>
                <w:sz w:val="20"/>
                <w:szCs w:val="20"/>
                <w:vertAlign w:val="superscript"/>
              </w:rPr>
              <w:t>[on-line]</w:t>
            </w:r>
          </w:p>
          <w:p w:rsidR="00DF4DE1" w:rsidRPr="00A20003" w:rsidRDefault="004174F0" w:rsidP="00DA65CD">
            <w:pPr>
              <w:spacing w:before="120"/>
              <w:ind w:left="709" w:hanging="709"/>
              <w:rPr>
                <w:rFonts w:asciiTheme="minorHAnsi" w:hAnsiTheme="minorHAnsi"/>
                <w:sz w:val="20"/>
                <w:szCs w:val="20"/>
              </w:rPr>
            </w:pPr>
            <w:r w:rsidRPr="00A20003">
              <w:rPr>
                <w:rFonts w:asciiTheme="minorHAnsi" w:hAnsiTheme="minorHAnsi"/>
                <w:sz w:val="20"/>
                <w:szCs w:val="20"/>
              </w:rPr>
              <w:t>*</w:t>
            </w:r>
            <w:r w:rsidR="00DF4DE1" w:rsidRPr="00A20003">
              <w:rPr>
                <w:rFonts w:asciiTheme="minorHAnsi" w:hAnsiTheme="minorHAnsi"/>
                <w:sz w:val="20"/>
                <w:szCs w:val="20"/>
              </w:rPr>
              <w:t>BARTH, Fredrik. 1998. “</w:t>
            </w:r>
            <w:smartTag w:uri="schemas-houaiss/mini" w:element="verbetes">
              <w:r w:rsidR="00DF4DE1" w:rsidRPr="00A20003">
                <w:rPr>
                  <w:rFonts w:asciiTheme="minorHAnsi" w:hAnsiTheme="minorHAnsi"/>
                  <w:sz w:val="20"/>
                  <w:szCs w:val="20"/>
                </w:rPr>
                <w:t>Grupos</w:t>
              </w:r>
            </w:smartTag>
            <w:r w:rsidR="00DF4DE1" w:rsidRPr="00A2000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martTag w:uri="schemas-houaiss/mini" w:element="verbetes">
              <w:r w:rsidR="00DF4DE1" w:rsidRPr="00A20003">
                <w:rPr>
                  <w:rFonts w:asciiTheme="minorHAnsi" w:hAnsiTheme="minorHAnsi"/>
                  <w:sz w:val="20"/>
                  <w:szCs w:val="20"/>
                </w:rPr>
                <w:t>étnicos</w:t>
              </w:r>
            </w:smartTag>
            <w:r w:rsidR="00DF4DE1" w:rsidRPr="00A20003">
              <w:rPr>
                <w:rFonts w:asciiTheme="minorHAnsi" w:hAnsiTheme="minorHAnsi"/>
                <w:sz w:val="20"/>
                <w:szCs w:val="20"/>
              </w:rPr>
              <w:t xml:space="preserve"> e </w:t>
            </w:r>
            <w:smartTag w:uri="schemas-houaiss/mini" w:element="verbetes">
              <w:r w:rsidR="00DF4DE1" w:rsidRPr="00A20003">
                <w:rPr>
                  <w:rFonts w:asciiTheme="minorHAnsi" w:hAnsiTheme="minorHAnsi"/>
                  <w:sz w:val="20"/>
                  <w:szCs w:val="20"/>
                </w:rPr>
                <w:t>suas</w:t>
              </w:r>
            </w:smartTag>
            <w:r w:rsidR="00DF4DE1" w:rsidRPr="00A2000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martTag w:uri="schemas-houaiss/mini" w:element="verbetes">
              <w:r w:rsidR="00DF4DE1" w:rsidRPr="00A20003">
                <w:rPr>
                  <w:rFonts w:asciiTheme="minorHAnsi" w:hAnsiTheme="minorHAnsi"/>
                  <w:sz w:val="20"/>
                  <w:szCs w:val="20"/>
                </w:rPr>
                <w:t>fronteiras</w:t>
              </w:r>
            </w:smartTag>
            <w:r w:rsidR="00DF4DE1" w:rsidRPr="00A20003">
              <w:rPr>
                <w:rFonts w:asciiTheme="minorHAnsi" w:hAnsiTheme="minorHAnsi"/>
                <w:sz w:val="20"/>
                <w:szCs w:val="20"/>
              </w:rPr>
              <w:t xml:space="preserve">”. </w:t>
            </w:r>
            <w:smartTag w:uri="schemas-houaiss/mini" w:element="verbetes">
              <w:r w:rsidR="00DF4DE1" w:rsidRPr="00A20003">
                <w:rPr>
                  <w:rFonts w:asciiTheme="minorHAnsi" w:hAnsiTheme="minorHAnsi"/>
                  <w:sz w:val="20"/>
                  <w:szCs w:val="20"/>
                </w:rPr>
                <w:t>Em</w:t>
              </w:r>
            </w:smartTag>
            <w:r w:rsidR="00DF4DE1" w:rsidRPr="00A2000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DF4DE1" w:rsidRPr="00A20003">
              <w:rPr>
                <w:rFonts w:asciiTheme="minorHAnsi" w:hAnsiTheme="minorHAnsi"/>
                <w:sz w:val="20"/>
                <w:szCs w:val="20"/>
              </w:rPr>
              <w:t>Poutignat</w:t>
            </w:r>
            <w:proofErr w:type="spellEnd"/>
            <w:r w:rsidR="00DF4DE1" w:rsidRPr="00A20003">
              <w:rPr>
                <w:rFonts w:asciiTheme="minorHAnsi" w:hAnsiTheme="minorHAnsi"/>
                <w:sz w:val="20"/>
                <w:szCs w:val="20"/>
              </w:rPr>
              <w:t xml:space="preserve">, Philippe e </w:t>
            </w:r>
            <w:proofErr w:type="spellStart"/>
            <w:r w:rsidR="00DF4DE1" w:rsidRPr="00A20003">
              <w:rPr>
                <w:rFonts w:asciiTheme="minorHAnsi" w:hAnsiTheme="minorHAnsi"/>
                <w:sz w:val="20"/>
                <w:szCs w:val="20"/>
              </w:rPr>
              <w:t>Jocelyne</w:t>
            </w:r>
            <w:proofErr w:type="spellEnd"/>
            <w:r w:rsidR="00DF4DE1" w:rsidRPr="00A2000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DF4DE1" w:rsidRPr="00A20003">
              <w:rPr>
                <w:rFonts w:asciiTheme="minorHAnsi" w:hAnsiTheme="minorHAnsi"/>
                <w:sz w:val="20"/>
                <w:szCs w:val="20"/>
              </w:rPr>
              <w:t>Streiff-Fernart</w:t>
            </w:r>
            <w:proofErr w:type="spellEnd"/>
            <w:r w:rsidR="00DF4DE1" w:rsidRPr="00A20003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smartTag w:uri="schemas-houaiss/mini" w:element="verbetes">
              <w:r w:rsidR="00DF4DE1" w:rsidRPr="00A20003">
                <w:rPr>
                  <w:rFonts w:asciiTheme="minorHAnsi" w:hAnsiTheme="minorHAnsi"/>
                  <w:i/>
                  <w:sz w:val="20"/>
                  <w:szCs w:val="20"/>
                </w:rPr>
                <w:t>Teorias</w:t>
              </w:r>
            </w:smartTag>
            <w:r w:rsidR="00DF4DE1" w:rsidRPr="00A20003">
              <w:rPr>
                <w:rFonts w:asciiTheme="minorHAnsi" w:hAnsiTheme="minorHAnsi"/>
                <w:i/>
                <w:sz w:val="20"/>
                <w:szCs w:val="20"/>
              </w:rPr>
              <w:t xml:space="preserve"> da </w:t>
            </w:r>
            <w:proofErr w:type="spellStart"/>
            <w:r w:rsidR="00DF4DE1" w:rsidRPr="00A20003">
              <w:rPr>
                <w:rFonts w:asciiTheme="minorHAnsi" w:hAnsiTheme="minorHAnsi"/>
                <w:i/>
                <w:sz w:val="20"/>
                <w:szCs w:val="20"/>
              </w:rPr>
              <w:t>etnicidade</w:t>
            </w:r>
            <w:proofErr w:type="spellEnd"/>
            <w:r w:rsidR="00DF4DE1" w:rsidRPr="00A20003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smartTag w:uri="schemas-houaiss/mini" w:element="verbetes">
              <w:r w:rsidR="00DF4DE1" w:rsidRPr="00A20003">
                <w:rPr>
                  <w:rFonts w:asciiTheme="minorHAnsi" w:hAnsiTheme="minorHAnsi"/>
                  <w:sz w:val="20"/>
                  <w:szCs w:val="20"/>
                </w:rPr>
                <w:t>São</w:t>
              </w:r>
            </w:smartTag>
            <w:r w:rsidR="00DF4DE1" w:rsidRPr="00A20003">
              <w:rPr>
                <w:rFonts w:asciiTheme="minorHAnsi" w:hAnsiTheme="minorHAnsi"/>
                <w:sz w:val="20"/>
                <w:szCs w:val="20"/>
              </w:rPr>
              <w:t xml:space="preserve"> Paulo: </w:t>
            </w:r>
            <w:smartTag w:uri="schemas-houaiss/mini" w:element="verbetes">
              <w:r w:rsidR="00DF4DE1" w:rsidRPr="00A20003">
                <w:rPr>
                  <w:rFonts w:asciiTheme="minorHAnsi" w:hAnsiTheme="minorHAnsi"/>
                  <w:sz w:val="20"/>
                  <w:szCs w:val="20"/>
                </w:rPr>
                <w:t>Fundação</w:t>
              </w:r>
            </w:smartTag>
            <w:r w:rsidR="00DF4DE1" w:rsidRPr="00A2000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martTag w:uri="schemas-houaiss/mini" w:element="verbetes">
              <w:r w:rsidR="00DF4DE1" w:rsidRPr="00A20003">
                <w:rPr>
                  <w:rFonts w:asciiTheme="minorHAnsi" w:hAnsiTheme="minorHAnsi"/>
                  <w:sz w:val="20"/>
                  <w:szCs w:val="20"/>
                </w:rPr>
                <w:t>Editora</w:t>
              </w:r>
            </w:smartTag>
            <w:r w:rsidR="00DF4DE1" w:rsidRPr="00A20003">
              <w:rPr>
                <w:rFonts w:asciiTheme="minorHAnsi" w:hAnsiTheme="minorHAnsi"/>
                <w:sz w:val="20"/>
                <w:szCs w:val="20"/>
              </w:rPr>
              <w:t xml:space="preserve"> da UNESP (p. 185-228).</w:t>
            </w:r>
          </w:p>
          <w:p w:rsidR="00DF4DE1" w:rsidRPr="00A20003" w:rsidRDefault="00DF4DE1" w:rsidP="00FB2566">
            <w:pPr>
              <w:spacing w:before="120"/>
              <w:ind w:left="709" w:hanging="709"/>
              <w:rPr>
                <w:rFonts w:asciiTheme="minorHAnsi" w:hAnsiTheme="minorHAnsi"/>
                <w:sz w:val="20"/>
                <w:szCs w:val="20"/>
              </w:rPr>
            </w:pPr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BOHANNAN, L. 1966. ‘Shakespeare no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meio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>mato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’ [Shakespeare in the bush’. </w:t>
            </w:r>
            <w:r w:rsidRPr="00A20003">
              <w:rPr>
                <w:rFonts w:asciiTheme="minorHAnsi" w:hAnsiTheme="minorHAnsi"/>
                <w:sz w:val="20"/>
                <w:szCs w:val="20"/>
              </w:rPr>
              <w:t xml:space="preserve">Em: Natural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</w:rPr>
              <w:t>History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</w:rPr>
              <w:t>, ago.</w:t>
            </w:r>
            <w:proofErr w:type="gramStart"/>
            <w:r w:rsidRPr="00A20003">
              <w:rPr>
                <w:rFonts w:asciiTheme="minorHAnsi" w:hAnsiTheme="minorHAnsi"/>
                <w:sz w:val="20"/>
                <w:szCs w:val="20"/>
              </w:rPr>
              <w:t>/set.]</w:t>
            </w:r>
            <w:proofErr w:type="gramEnd"/>
            <w:r w:rsidRPr="00A20003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Pr="00A20003">
              <w:rPr>
                <w:rFonts w:asciiTheme="minorHAnsi" w:hAnsiTheme="minorHAnsi"/>
                <w:sz w:val="20"/>
                <w:szCs w:val="20"/>
                <w:vertAlign w:val="superscript"/>
              </w:rPr>
              <w:t>[on-line]</w:t>
            </w:r>
          </w:p>
          <w:p w:rsidR="00DF4DE1" w:rsidRPr="00A20003" w:rsidRDefault="00DF4DE1" w:rsidP="00A04702">
            <w:pPr>
              <w:spacing w:before="120"/>
              <w:ind w:left="709" w:hanging="709"/>
              <w:rPr>
                <w:rFonts w:asciiTheme="minorHAnsi" w:hAnsiTheme="minorHAnsi"/>
                <w:sz w:val="20"/>
                <w:szCs w:val="20"/>
              </w:rPr>
            </w:pPr>
            <w:r w:rsidRPr="00A20003">
              <w:rPr>
                <w:rFonts w:asciiTheme="minorHAnsi" w:hAnsiTheme="minorHAnsi"/>
                <w:sz w:val="20"/>
                <w:szCs w:val="20"/>
              </w:rPr>
              <w:t xml:space="preserve">CALAVIA SÁEZ,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</w:rPr>
              <w:t>Óscar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gramStart"/>
            <w:r w:rsidRPr="00A20003">
              <w:rPr>
                <w:rFonts w:asciiTheme="minorHAnsi" w:hAnsiTheme="minorHAnsi"/>
                <w:sz w:val="20"/>
                <w:szCs w:val="20"/>
              </w:rPr>
              <w:t>s/d</w:t>
            </w:r>
            <w:proofErr w:type="gramEnd"/>
            <w:r w:rsidRPr="00A20003">
              <w:rPr>
                <w:rFonts w:asciiTheme="minorHAnsi" w:hAnsiTheme="minorHAnsi"/>
                <w:sz w:val="20"/>
                <w:szCs w:val="20"/>
              </w:rPr>
              <w:t xml:space="preserve">. “El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</w:rPr>
              <w:t>indio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</w:rPr>
              <w:t xml:space="preserve"> ecológico - Diálogos a través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</w:rPr>
              <w:t>del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</w:rPr>
              <w:t>espejo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</w:rPr>
              <w:t xml:space="preserve">”. </w:t>
            </w:r>
            <w:r w:rsidR="004174F0" w:rsidRPr="00A20003">
              <w:rPr>
                <w:rFonts w:asciiTheme="minorHAnsi" w:hAnsiTheme="minorHAnsi"/>
                <w:sz w:val="20"/>
                <w:szCs w:val="20"/>
                <w:vertAlign w:val="superscript"/>
              </w:rPr>
              <w:t>[on-line]</w:t>
            </w:r>
          </w:p>
          <w:p w:rsidR="00DF4DE1" w:rsidRPr="00A20003" w:rsidRDefault="004174F0" w:rsidP="00EF6249">
            <w:pPr>
              <w:spacing w:before="120"/>
              <w:ind w:left="709" w:hanging="709"/>
              <w:rPr>
                <w:rFonts w:asciiTheme="minorHAnsi" w:hAnsiTheme="minorHAnsi"/>
                <w:sz w:val="20"/>
                <w:szCs w:val="20"/>
              </w:rPr>
            </w:pPr>
            <w:r w:rsidRPr="00A20003">
              <w:rPr>
                <w:rFonts w:asciiTheme="minorHAnsi" w:hAnsiTheme="minorHAnsi"/>
                <w:sz w:val="20"/>
                <w:szCs w:val="20"/>
              </w:rPr>
              <w:t>*</w:t>
            </w:r>
            <w:r w:rsidR="00DF4DE1" w:rsidRPr="00A20003">
              <w:rPr>
                <w:rFonts w:asciiTheme="minorHAnsi" w:hAnsiTheme="minorHAnsi"/>
                <w:sz w:val="20"/>
                <w:szCs w:val="20"/>
              </w:rPr>
              <w:t xml:space="preserve">CASTRO, Celso (org.) “Introdução”. In: Evolucionismo cultural. Textos de Morgan, </w:t>
            </w:r>
            <w:proofErr w:type="spellStart"/>
            <w:r w:rsidR="00DF4DE1" w:rsidRPr="00A20003">
              <w:rPr>
                <w:rFonts w:asciiTheme="minorHAnsi" w:hAnsiTheme="minorHAnsi"/>
                <w:sz w:val="20"/>
                <w:szCs w:val="20"/>
              </w:rPr>
              <w:t>Tylor</w:t>
            </w:r>
            <w:proofErr w:type="spellEnd"/>
            <w:r w:rsidR="00DF4DE1" w:rsidRPr="00A20003">
              <w:rPr>
                <w:rFonts w:asciiTheme="minorHAnsi" w:hAnsiTheme="minorHAnsi"/>
                <w:sz w:val="20"/>
                <w:szCs w:val="20"/>
              </w:rPr>
              <w:t xml:space="preserve"> e </w:t>
            </w:r>
            <w:proofErr w:type="spellStart"/>
            <w:r w:rsidR="00DF4DE1" w:rsidRPr="00A20003">
              <w:rPr>
                <w:rFonts w:asciiTheme="minorHAnsi" w:hAnsiTheme="minorHAnsi"/>
                <w:sz w:val="20"/>
                <w:szCs w:val="20"/>
              </w:rPr>
              <w:t>Frazer</w:t>
            </w:r>
            <w:proofErr w:type="spellEnd"/>
            <w:r w:rsidR="00DF4DE1" w:rsidRPr="00A20003">
              <w:rPr>
                <w:rFonts w:asciiTheme="minorHAnsi" w:hAnsiTheme="minorHAnsi"/>
                <w:sz w:val="20"/>
                <w:szCs w:val="20"/>
              </w:rPr>
              <w:t xml:space="preserve">. Rio de Janeiro: Jorge </w:t>
            </w:r>
            <w:proofErr w:type="spellStart"/>
            <w:r w:rsidR="00DF4DE1" w:rsidRPr="00A20003">
              <w:rPr>
                <w:rFonts w:asciiTheme="minorHAnsi" w:hAnsiTheme="minorHAnsi"/>
                <w:sz w:val="20"/>
                <w:szCs w:val="20"/>
              </w:rPr>
              <w:t>Zahar</w:t>
            </w:r>
            <w:proofErr w:type="spellEnd"/>
            <w:r w:rsidR="00DF4DE1" w:rsidRPr="00A20003">
              <w:rPr>
                <w:rFonts w:asciiTheme="minorHAnsi" w:hAnsiTheme="minorHAnsi"/>
                <w:sz w:val="20"/>
                <w:szCs w:val="20"/>
              </w:rPr>
              <w:t>, 2005. Pp. 7-40.</w:t>
            </w:r>
          </w:p>
          <w:p w:rsidR="00DF4DE1" w:rsidRPr="00A20003" w:rsidRDefault="004174F0" w:rsidP="00FB2566">
            <w:pPr>
              <w:spacing w:before="120"/>
              <w:ind w:left="709" w:hanging="709"/>
              <w:rPr>
                <w:rFonts w:asciiTheme="minorHAnsi" w:eastAsia="Calibri" w:hAnsiTheme="minorHAnsi"/>
                <w:noProof/>
                <w:sz w:val="20"/>
                <w:szCs w:val="20"/>
                <w:lang w:eastAsia="en-US"/>
              </w:rPr>
            </w:pPr>
            <w:r w:rsidRPr="00A20003">
              <w:rPr>
                <w:rFonts w:asciiTheme="minorHAnsi" w:eastAsia="Arial Unicode MS" w:hAnsiTheme="minorHAnsi"/>
                <w:sz w:val="20"/>
                <w:szCs w:val="20"/>
                <w:lang w:eastAsia="ar-SA"/>
              </w:rPr>
              <w:t>*</w:t>
            </w:r>
            <w:r w:rsidR="00DF4DE1" w:rsidRPr="00A20003">
              <w:rPr>
                <w:rFonts w:asciiTheme="minorHAnsi" w:eastAsia="Arial Unicode MS" w:hAnsiTheme="minorHAnsi"/>
                <w:sz w:val="20"/>
                <w:szCs w:val="20"/>
                <w:lang w:eastAsia="ar-SA"/>
              </w:rPr>
              <w:t xml:space="preserve">DANTAS, Maria Isabel. “Doce dádiva. A festa do chouriço”. Em </w:t>
            </w:r>
            <w:r w:rsidR="00DF4DE1" w:rsidRPr="00A20003">
              <w:rPr>
                <w:rFonts w:asciiTheme="minorHAnsi" w:eastAsia="Calibri" w:hAnsiTheme="minorHAnsi"/>
                <w:noProof/>
                <w:sz w:val="20"/>
                <w:szCs w:val="20"/>
                <w:lang w:eastAsia="en-US"/>
              </w:rPr>
              <w:t xml:space="preserve">PIETRAFESA DE GODOI, Emília; MENEZES, Marilda e MARIN, Rosa (orgs). </w:t>
            </w:r>
            <w:r w:rsidR="00DF4DE1" w:rsidRPr="00A20003">
              <w:rPr>
                <w:rFonts w:asciiTheme="minorHAnsi" w:eastAsia="Calibri" w:hAnsiTheme="minorHAnsi"/>
                <w:i/>
                <w:noProof/>
                <w:sz w:val="20"/>
                <w:szCs w:val="20"/>
                <w:lang w:eastAsia="en-US"/>
              </w:rPr>
              <w:t>Diversidade do campesinato: expressões e categorias.</w:t>
            </w:r>
            <w:r w:rsidR="00DF4DE1" w:rsidRPr="00A20003">
              <w:rPr>
                <w:rFonts w:asciiTheme="minorHAnsi" w:eastAsia="Calibri" w:hAnsiTheme="minorHAnsi"/>
                <w:noProof/>
                <w:sz w:val="20"/>
                <w:szCs w:val="20"/>
                <w:lang w:eastAsia="en-US"/>
              </w:rPr>
              <w:t xml:space="preserve"> Vol. I São Paulo: UNESP, NEAD, 2009. </w:t>
            </w:r>
          </w:p>
          <w:p w:rsidR="00DF4DE1" w:rsidRPr="00A20003" w:rsidRDefault="00DF4DE1" w:rsidP="0057280F">
            <w:pPr>
              <w:spacing w:before="120"/>
              <w:ind w:left="709" w:hanging="709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A20003">
              <w:rPr>
                <w:rFonts w:asciiTheme="minorHAnsi" w:hAnsiTheme="minorHAnsi"/>
                <w:sz w:val="20"/>
                <w:szCs w:val="20"/>
              </w:rPr>
              <w:t>DESCOLA,</w:t>
            </w:r>
            <w:proofErr w:type="gramEnd"/>
            <w:r w:rsidRPr="00A20003">
              <w:rPr>
                <w:rFonts w:asciiTheme="minorHAnsi" w:hAnsiTheme="minorHAnsi"/>
                <w:sz w:val="20"/>
                <w:szCs w:val="20"/>
              </w:rPr>
              <w:t xml:space="preserve"> Philippe. 2015. </w:t>
            </w:r>
            <w:r w:rsidRPr="00A20003">
              <w:rPr>
                <w:rFonts w:asciiTheme="minorHAnsi" w:hAnsiTheme="minorHAnsi"/>
                <w:bCs/>
                <w:sz w:val="20"/>
                <w:szCs w:val="20"/>
              </w:rPr>
              <w:t>Além de natureza e cultura</w:t>
            </w:r>
            <w:r w:rsidRPr="00A20003">
              <w:rPr>
                <w:rFonts w:asciiTheme="minorHAnsi" w:hAnsiTheme="minorHAnsi"/>
                <w:sz w:val="20"/>
                <w:szCs w:val="20"/>
              </w:rPr>
              <w:t>. Tessituras, Pelotas, v. 3, n. 1 (p. 7-33).</w:t>
            </w:r>
            <w:r w:rsidR="004174F0" w:rsidRPr="00A2000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174F0" w:rsidRPr="00A20003">
              <w:rPr>
                <w:rFonts w:asciiTheme="minorHAnsi" w:hAnsiTheme="minorHAnsi"/>
                <w:sz w:val="20"/>
                <w:szCs w:val="20"/>
                <w:vertAlign w:val="superscript"/>
              </w:rPr>
              <w:t>[on-line]</w:t>
            </w:r>
          </w:p>
          <w:p w:rsidR="00DF4DE1" w:rsidRPr="00A20003" w:rsidRDefault="00DF4DE1" w:rsidP="008F3823">
            <w:pPr>
              <w:spacing w:before="120"/>
              <w:ind w:left="709" w:hanging="709"/>
              <w:rPr>
                <w:rFonts w:asciiTheme="minorHAnsi" w:hAnsiTheme="minorHAnsi"/>
                <w:sz w:val="20"/>
                <w:szCs w:val="20"/>
              </w:rPr>
            </w:pPr>
            <w:r w:rsidRPr="00A20003">
              <w:rPr>
                <w:rFonts w:asciiTheme="minorHAnsi" w:hAnsiTheme="minorHAnsi"/>
                <w:sz w:val="20"/>
                <w:szCs w:val="20"/>
              </w:rPr>
              <w:t xml:space="preserve">DIEGUES, Antonio C. S. 2000. O mito moderno da natureza intocada. São Paulo: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</w:rPr>
              <w:t>Hucitec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</w:rPr>
              <w:t xml:space="preserve"> -</w:t>
            </w:r>
            <w:proofErr w:type="gramStart"/>
            <w:r w:rsidRPr="00A20003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proofErr w:type="gramEnd"/>
            <w:r w:rsidRPr="00A20003">
              <w:rPr>
                <w:rFonts w:asciiTheme="minorHAnsi" w:hAnsiTheme="minorHAnsi"/>
                <w:sz w:val="20"/>
                <w:szCs w:val="20"/>
              </w:rPr>
              <w:t>NUPHAUB/USP (em especial, cap. 1 e 2, p. 23-39)</w:t>
            </w:r>
            <w:r w:rsidR="004174F0" w:rsidRPr="00A20003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4174F0" w:rsidRPr="00A20003">
              <w:rPr>
                <w:rFonts w:asciiTheme="minorHAnsi" w:hAnsiTheme="minorHAnsi"/>
                <w:sz w:val="20"/>
                <w:szCs w:val="20"/>
                <w:vertAlign w:val="superscript"/>
              </w:rPr>
              <w:t>[on-line]</w:t>
            </w:r>
          </w:p>
          <w:p w:rsidR="00DF4DE1" w:rsidRPr="00A20003" w:rsidRDefault="004174F0" w:rsidP="00FB2566">
            <w:pPr>
              <w:spacing w:before="120"/>
              <w:ind w:left="709" w:hanging="709"/>
              <w:rPr>
                <w:rFonts w:asciiTheme="minorHAnsi" w:eastAsia="Calibri" w:hAnsiTheme="minorHAnsi"/>
                <w:noProof/>
                <w:sz w:val="20"/>
                <w:szCs w:val="20"/>
                <w:lang w:eastAsia="en-US"/>
              </w:rPr>
            </w:pPr>
            <w:r w:rsidRPr="00A20003">
              <w:rPr>
                <w:rFonts w:asciiTheme="minorHAnsi" w:eastAsia="Arial Unicode MS" w:hAnsiTheme="minorHAnsi"/>
                <w:sz w:val="20"/>
                <w:szCs w:val="20"/>
                <w:lang w:eastAsia="ar-SA"/>
              </w:rPr>
              <w:t>*</w:t>
            </w:r>
            <w:r w:rsidR="00DF4DE1" w:rsidRPr="00A20003">
              <w:rPr>
                <w:rFonts w:asciiTheme="minorHAnsi" w:eastAsia="Arial Unicode MS" w:hAnsiTheme="minorHAnsi"/>
                <w:sz w:val="20"/>
                <w:szCs w:val="20"/>
                <w:lang w:eastAsia="ar-SA"/>
              </w:rPr>
              <w:t xml:space="preserve">DOUGLAS, Mary. Pureza e Perigo. Ensaio sobre a noção de poluição e tabu. </w:t>
            </w:r>
          </w:p>
          <w:p w:rsidR="00DF4DE1" w:rsidRPr="00A20003" w:rsidRDefault="004174F0" w:rsidP="003D3598">
            <w:pPr>
              <w:spacing w:before="120"/>
              <w:ind w:left="709" w:hanging="709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>*</w:t>
            </w:r>
            <w:r w:rsidR="00DF4DE1"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ELIAS, Norbert. Capítulo I. Da </w:t>
            </w:r>
            <w:proofErr w:type="spellStart"/>
            <w:r w:rsidR="00DF4DE1"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>sociogênese</w:t>
            </w:r>
            <w:proofErr w:type="spellEnd"/>
            <w:r w:rsidR="00DF4DE1"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dos conceitos de “civilização” e “cultura” In </w:t>
            </w:r>
            <w:r w:rsidR="00DF4DE1" w:rsidRPr="00A20003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O processo civilizador. Vol. I Uma História dos Costumes</w:t>
            </w:r>
            <w:r w:rsidR="00DF4DE1"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. Rio de Janeiro: </w:t>
            </w:r>
            <w:proofErr w:type="spellStart"/>
            <w:r w:rsidR="00DF4DE1"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>Zahar</w:t>
            </w:r>
            <w:proofErr w:type="spellEnd"/>
            <w:r w:rsidR="00DF4DE1"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>, 2011. Pp. 23-62.</w:t>
            </w:r>
          </w:p>
          <w:p w:rsidR="00DF4DE1" w:rsidRPr="00A20003" w:rsidRDefault="004174F0" w:rsidP="00FB2566">
            <w:pPr>
              <w:spacing w:before="120"/>
              <w:ind w:left="709" w:hanging="709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>*</w:t>
            </w:r>
            <w:r w:rsidR="00DF4DE1"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ELIAS, Norbert. Do comportamento à mesa. In O processo civilizador. Vol. I Uma História dos Costumes. Rio de Janeiro: </w:t>
            </w:r>
            <w:proofErr w:type="spellStart"/>
            <w:r w:rsidR="00DF4DE1"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>Zahar</w:t>
            </w:r>
            <w:proofErr w:type="spellEnd"/>
            <w:r w:rsidR="00DF4DE1"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>, 2011. Pp. 91-128.</w:t>
            </w:r>
          </w:p>
          <w:p w:rsidR="00DF4DE1" w:rsidRPr="00A20003" w:rsidRDefault="004174F0" w:rsidP="003D3598">
            <w:pPr>
              <w:spacing w:before="120"/>
              <w:ind w:left="709" w:hanging="709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20003">
              <w:rPr>
                <w:rFonts w:asciiTheme="minorHAnsi" w:hAnsiTheme="minorHAnsi"/>
                <w:sz w:val="20"/>
                <w:szCs w:val="20"/>
              </w:rPr>
              <w:lastRenderedPageBreak/>
              <w:t>*</w:t>
            </w:r>
            <w:r w:rsidR="00DF4DE1" w:rsidRPr="00A20003">
              <w:rPr>
                <w:rFonts w:asciiTheme="minorHAnsi" w:hAnsiTheme="minorHAnsi"/>
                <w:sz w:val="20"/>
                <w:szCs w:val="20"/>
              </w:rPr>
              <w:t xml:space="preserve">EVANS-PRITCHARD, E. E. 1978. “Tempo e Espaço”. In: Os </w:t>
            </w:r>
            <w:proofErr w:type="spellStart"/>
            <w:r w:rsidR="00DF4DE1" w:rsidRPr="00A20003">
              <w:rPr>
                <w:rFonts w:asciiTheme="minorHAnsi" w:hAnsiTheme="minorHAnsi"/>
                <w:sz w:val="20"/>
                <w:szCs w:val="20"/>
              </w:rPr>
              <w:t>Nuer</w:t>
            </w:r>
            <w:proofErr w:type="spellEnd"/>
            <w:r w:rsidR="00DF4DE1" w:rsidRPr="00A20003">
              <w:rPr>
                <w:rFonts w:asciiTheme="minorHAnsi" w:hAnsiTheme="minorHAnsi"/>
                <w:sz w:val="20"/>
                <w:szCs w:val="20"/>
              </w:rPr>
              <w:t>. São Paulo: Perspectiva (107-151)</w:t>
            </w:r>
            <w:r w:rsidRPr="00A20003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DF4DE1" w:rsidRPr="00A20003" w:rsidRDefault="00DF4DE1" w:rsidP="00A04702">
            <w:pPr>
              <w:spacing w:before="120"/>
              <w:ind w:left="709" w:hanging="709"/>
              <w:rPr>
                <w:rFonts w:asciiTheme="minorHAnsi" w:hAnsiTheme="minorHAnsi"/>
                <w:sz w:val="20"/>
                <w:szCs w:val="20"/>
              </w:rPr>
            </w:pPr>
            <w:r w:rsidRPr="00A20003">
              <w:rPr>
                <w:rFonts w:asciiTheme="minorHAnsi" w:hAnsiTheme="minorHAnsi"/>
                <w:sz w:val="20"/>
                <w:szCs w:val="20"/>
              </w:rPr>
              <w:t>FOLADORI, G</w:t>
            </w:r>
            <w:r w:rsidR="00C8048B" w:rsidRPr="00A20003">
              <w:rPr>
                <w:rFonts w:asciiTheme="minorHAnsi" w:hAnsiTheme="minorHAnsi"/>
                <w:sz w:val="20"/>
                <w:szCs w:val="20"/>
              </w:rPr>
              <w:t>.</w:t>
            </w:r>
            <w:r w:rsidRPr="00A20003">
              <w:rPr>
                <w:rFonts w:asciiTheme="minorHAnsi" w:hAnsiTheme="minorHAnsi"/>
                <w:sz w:val="20"/>
                <w:szCs w:val="20"/>
              </w:rPr>
              <w:t xml:space="preserve"> e J</w:t>
            </w:r>
            <w:r w:rsidR="00C8048B" w:rsidRPr="00A20003">
              <w:rPr>
                <w:rFonts w:asciiTheme="minorHAnsi" w:hAnsiTheme="minorHAnsi"/>
                <w:sz w:val="20"/>
                <w:szCs w:val="20"/>
              </w:rPr>
              <w:t>.</w:t>
            </w:r>
            <w:r w:rsidRPr="00A20003">
              <w:rPr>
                <w:rFonts w:asciiTheme="minorHAnsi" w:hAnsiTheme="minorHAnsi"/>
                <w:sz w:val="20"/>
                <w:szCs w:val="20"/>
              </w:rPr>
              <w:t xml:space="preserve"> TAKS, 2004. Um olhar antropológico sobre a questão ambiental. MANA 10:2 (p. 323-348).</w:t>
            </w:r>
            <w:r w:rsidR="004174F0" w:rsidRPr="00A2000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174F0" w:rsidRPr="00A20003">
              <w:rPr>
                <w:rFonts w:asciiTheme="minorHAnsi" w:hAnsiTheme="minorHAnsi"/>
                <w:sz w:val="20"/>
                <w:szCs w:val="20"/>
                <w:vertAlign w:val="superscript"/>
              </w:rPr>
              <w:t>[on-line]</w:t>
            </w:r>
          </w:p>
          <w:p w:rsidR="00DF4DE1" w:rsidRPr="00A20003" w:rsidRDefault="00DF4DE1" w:rsidP="00FB2566">
            <w:pPr>
              <w:spacing w:before="120"/>
              <w:ind w:left="709" w:hanging="709"/>
              <w:rPr>
                <w:rFonts w:asciiTheme="minorHAnsi" w:hAnsiTheme="minorHAnsi"/>
                <w:iCs/>
                <w:sz w:val="20"/>
                <w:szCs w:val="20"/>
              </w:rPr>
            </w:pPr>
            <w:r w:rsidRPr="00A20003">
              <w:rPr>
                <w:rFonts w:asciiTheme="minorHAnsi" w:hAnsiTheme="minorHAnsi"/>
                <w:sz w:val="20"/>
                <w:szCs w:val="20"/>
              </w:rPr>
              <w:t xml:space="preserve">GEERTZ, Clifford – “O Impacto do Conceito de Cultura sobre o Conceito de Homem”. IN: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</w:rPr>
              <w:t>Geertz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</w:rPr>
              <w:t xml:space="preserve">, C. “A Interpretação das Culturas”. Rio de Janeiro: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</w:rPr>
              <w:t>Zahar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</w:rPr>
              <w:t>, 1978. Pp. 25-40.</w:t>
            </w:r>
          </w:p>
          <w:p w:rsidR="00DF4DE1" w:rsidRPr="00A20003" w:rsidRDefault="004174F0" w:rsidP="008F3823">
            <w:pPr>
              <w:spacing w:before="120"/>
              <w:ind w:left="709" w:hanging="709"/>
              <w:rPr>
                <w:rFonts w:asciiTheme="minorHAnsi" w:eastAsia="Arial Unicode MS" w:hAnsiTheme="minorHAnsi"/>
                <w:sz w:val="20"/>
                <w:szCs w:val="20"/>
                <w:lang w:eastAsia="ar-SA"/>
              </w:rPr>
            </w:pPr>
            <w:r w:rsidRPr="00A20003">
              <w:rPr>
                <w:rFonts w:asciiTheme="minorHAnsi" w:eastAsia="Arial Unicode MS" w:hAnsiTheme="minorHAnsi"/>
                <w:sz w:val="20"/>
                <w:szCs w:val="20"/>
                <w:lang w:eastAsia="ar-SA"/>
              </w:rPr>
              <w:t>GUIMARÃES, Antônio S. 1995</w:t>
            </w:r>
            <w:r w:rsidR="00DF4DE1" w:rsidRPr="00A20003">
              <w:rPr>
                <w:rFonts w:asciiTheme="minorHAnsi" w:eastAsia="Arial Unicode MS" w:hAnsiTheme="minorHAnsi"/>
                <w:sz w:val="20"/>
                <w:szCs w:val="20"/>
                <w:lang w:eastAsia="ar-SA"/>
              </w:rPr>
              <w:t xml:space="preserve">. “Racismo e anti-racismo no Brasil”. </w:t>
            </w:r>
            <w:r w:rsidRPr="00A20003">
              <w:rPr>
                <w:rFonts w:asciiTheme="minorHAnsi" w:hAnsiTheme="minorHAnsi"/>
                <w:sz w:val="20"/>
                <w:szCs w:val="20"/>
              </w:rPr>
              <w:t>Novos Es</w:t>
            </w:r>
            <w:r w:rsidR="00C8048B" w:rsidRPr="00A20003">
              <w:rPr>
                <w:rFonts w:asciiTheme="minorHAnsi" w:hAnsiTheme="minorHAnsi"/>
                <w:sz w:val="20"/>
                <w:szCs w:val="20"/>
              </w:rPr>
              <w:t>tudos CEBRAP N.° 43 (p.</w:t>
            </w:r>
            <w:r w:rsidRPr="00A20003">
              <w:rPr>
                <w:rFonts w:asciiTheme="minorHAnsi" w:hAnsiTheme="minorHAnsi"/>
                <w:sz w:val="20"/>
                <w:szCs w:val="20"/>
              </w:rPr>
              <w:t xml:space="preserve">26-44). </w:t>
            </w:r>
            <w:r w:rsidRPr="00A20003">
              <w:rPr>
                <w:rFonts w:asciiTheme="minorHAnsi" w:hAnsiTheme="minorHAnsi"/>
                <w:sz w:val="20"/>
                <w:szCs w:val="20"/>
                <w:vertAlign w:val="superscript"/>
              </w:rPr>
              <w:t>[on-line]</w:t>
            </w:r>
          </w:p>
          <w:p w:rsidR="00DF4DE1" w:rsidRPr="00A20003" w:rsidRDefault="00DF4DE1" w:rsidP="00FB2566">
            <w:pPr>
              <w:spacing w:before="120"/>
              <w:ind w:left="709" w:hanging="709"/>
              <w:rPr>
                <w:rFonts w:asciiTheme="minorHAnsi" w:hAnsiTheme="minorHAnsi"/>
                <w:iCs/>
                <w:sz w:val="20"/>
                <w:szCs w:val="20"/>
              </w:rPr>
            </w:pPr>
            <w:r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INGOLD, </w:t>
            </w:r>
            <w:proofErr w:type="spellStart"/>
            <w:r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>Tim</w:t>
            </w:r>
            <w:proofErr w:type="spellEnd"/>
            <w:r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. Humanidade e animalidade. </w:t>
            </w:r>
            <w:r w:rsidRPr="00A20003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Revista Brasileira de Ciências Sociais</w:t>
            </w:r>
            <w:r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n. 28, ano 10. 2005.</w:t>
            </w:r>
            <w:r w:rsidR="004174F0"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4174F0" w:rsidRPr="00A20003">
              <w:rPr>
                <w:rFonts w:asciiTheme="minorHAnsi" w:hAnsiTheme="minorHAnsi"/>
                <w:sz w:val="20"/>
                <w:szCs w:val="20"/>
                <w:vertAlign w:val="superscript"/>
              </w:rPr>
              <w:t>[on-line]</w:t>
            </w:r>
          </w:p>
          <w:p w:rsidR="00DF4DE1" w:rsidRPr="00A20003" w:rsidRDefault="00DF4DE1" w:rsidP="009D6861">
            <w:pPr>
              <w:spacing w:before="120"/>
              <w:ind w:left="709" w:hanging="709"/>
              <w:rPr>
                <w:rFonts w:asciiTheme="minorHAnsi" w:hAnsiTheme="minorHAnsi"/>
                <w:sz w:val="20"/>
                <w:szCs w:val="20"/>
              </w:rPr>
            </w:pPr>
            <w:r w:rsidRPr="00A20003">
              <w:rPr>
                <w:rStyle w:val="addmd"/>
                <w:rFonts w:asciiTheme="minorHAnsi" w:hAnsiTheme="minorHAnsi" w:cs="Arial"/>
                <w:sz w:val="20"/>
                <w:szCs w:val="20"/>
                <w:shd w:val="clear" w:color="auto" w:fill="FFFFFF"/>
              </w:rPr>
              <w:t>KUPER,</w:t>
            </w:r>
            <w:r w:rsidRPr="00A2000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A20003">
              <w:rPr>
                <w:rStyle w:val="addmd"/>
                <w:rFonts w:asciiTheme="minorHAnsi" w:hAnsiTheme="minorHAnsi" w:cs="Arial"/>
                <w:sz w:val="20"/>
                <w:szCs w:val="20"/>
                <w:shd w:val="clear" w:color="auto" w:fill="FFFFFF"/>
              </w:rPr>
              <w:t xml:space="preserve">Adam. 2008. A </w:t>
            </w:r>
            <w:r w:rsidRPr="00A20003">
              <w:rPr>
                <w:rFonts w:asciiTheme="minorHAnsi" w:hAnsiTheme="minorHAnsi" w:cs="Arial"/>
                <w:sz w:val="20"/>
                <w:szCs w:val="20"/>
              </w:rPr>
              <w:t>Reinvenção Da Sociedade Primitiva - Transformações de Um Mito. Recife: Ed. UFPE.</w:t>
            </w:r>
          </w:p>
          <w:p w:rsidR="00DF4DE1" w:rsidRPr="00A20003" w:rsidRDefault="00DF4DE1" w:rsidP="00FB2566">
            <w:pPr>
              <w:pStyle w:val="PargrafodaLista"/>
              <w:spacing w:before="120" w:after="0" w:line="240" w:lineRule="auto"/>
              <w:ind w:left="709" w:hanging="709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2000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LEACH, Edmund</w:t>
            </w:r>
            <w:r w:rsidRPr="00A20003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.</w:t>
            </w:r>
            <w:r w:rsidRPr="00A2000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Natureza/Cultura. </w:t>
            </w:r>
            <w:r w:rsidRPr="00A20003">
              <w:rPr>
                <w:rFonts w:asciiTheme="minorHAnsi" w:eastAsia="Times New Roman" w:hAnsiTheme="minorHAnsi"/>
                <w:i/>
                <w:color w:val="000000"/>
                <w:sz w:val="20"/>
                <w:szCs w:val="20"/>
                <w:lang w:eastAsia="pt-BR"/>
              </w:rPr>
              <w:t xml:space="preserve">Enciclopédia </w:t>
            </w:r>
            <w:proofErr w:type="spellStart"/>
            <w:r w:rsidRPr="00A20003">
              <w:rPr>
                <w:rFonts w:asciiTheme="minorHAnsi" w:eastAsia="Times New Roman" w:hAnsiTheme="minorHAnsi"/>
                <w:i/>
                <w:color w:val="000000"/>
                <w:sz w:val="20"/>
                <w:szCs w:val="20"/>
                <w:lang w:eastAsia="pt-BR"/>
              </w:rPr>
              <w:t>Einaudi</w:t>
            </w:r>
            <w:proofErr w:type="spellEnd"/>
            <w:r w:rsidRPr="00A20003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, Lisboa. </w:t>
            </w:r>
            <w:r w:rsidRPr="00A20003">
              <w:rPr>
                <w:rFonts w:asciiTheme="minorHAnsi" w:eastAsia="Times New Roman" w:hAnsiTheme="minorHAnsi"/>
                <w:color w:val="000000"/>
                <w:sz w:val="20"/>
                <w:szCs w:val="20"/>
                <w:lang w:val="en-US" w:eastAsia="pt-BR"/>
              </w:rPr>
              <w:t xml:space="preserve">Vol. 5- </w:t>
            </w:r>
            <w:proofErr w:type="spellStart"/>
            <w:r w:rsidRPr="00A20003">
              <w:rPr>
                <w:rFonts w:asciiTheme="minorHAnsi" w:eastAsia="Times New Roman" w:hAnsiTheme="minorHAnsi"/>
                <w:color w:val="000000"/>
                <w:sz w:val="20"/>
                <w:szCs w:val="20"/>
                <w:lang w:val="en-US" w:eastAsia="pt-BR"/>
              </w:rPr>
              <w:t>Anthropos-Homem</w:t>
            </w:r>
            <w:proofErr w:type="spellEnd"/>
            <w:r w:rsidRPr="00A20003">
              <w:rPr>
                <w:rFonts w:asciiTheme="minorHAnsi" w:eastAsia="Times New Roman" w:hAnsiTheme="minorHAnsi"/>
                <w:color w:val="000000"/>
                <w:sz w:val="20"/>
                <w:szCs w:val="20"/>
                <w:lang w:val="en-US" w:eastAsia="pt-BR"/>
              </w:rPr>
              <w:t>, 1989. Pp. 67-101.</w:t>
            </w:r>
            <w:r w:rsidRPr="00A2000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20003">
              <w:rPr>
                <w:rFonts w:asciiTheme="minorHAnsi" w:hAnsiTheme="minorHAnsi"/>
                <w:sz w:val="20"/>
                <w:szCs w:val="20"/>
                <w:vertAlign w:val="superscript"/>
              </w:rPr>
              <w:t>[on-line]</w:t>
            </w:r>
          </w:p>
          <w:p w:rsidR="00DF4DE1" w:rsidRPr="00A20003" w:rsidRDefault="00DF4DE1" w:rsidP="00FB2566">
            <w:pPr>
              <w:spacing w:before="120"/>
              <w:ind w:left="709" w:hanging="709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LEVI-STRAUSS, C. Natureza e cultura, </w:t>
            </w:r>
            <w:r w:rsidRPr="00A20003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Revista </w:t>
            </w:r>
            <w:proofErr w:type="spellStart"/>
            <w:r w:rsidRPr="00A20003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Antropos</w:t>
            </w:r>
            <w:proofErr w:type="spellEnd"/>
            <w:r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>, vol. 3 n. 2, 2009 (p. 17-26).</w:t>
            </w:r>
            <w:r w:rsidR="004174F0" w:rsidRPr="00A2000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174F0" w:rsidRPr="00A20003">
              <w:rPr>
                <w:rFonts w:asciiTheme="minorHAnsi" w:hAnsiTheme="minorHAnsi"/>
                <w:sz w:val="20"/>
                <w:szCs w:val="20"/>
                <w:vertAlign w:val="superscript"/>
              </w:rPr>
              <w:t>[on-line]</w:t>
            </w:r>
          </w:p>
          <w:p w:rsidR="00DF4DE1" w:rsidRPr="00A20003" w:rsidRDefault="004174F0" w:rsidP="00FB2566">
            <w:pPr>
              <w:spacing w:before="120"/>
              <w:ind w:left="709" w:hanging="709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>*</w:t>
            </w:r>
            <w:r w:rsidR="00DF4DE1"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LEVI-STRAUSS, Claude. Raça e história In Antropologia Estrutural II, Rio de Janeiro: Tempo </w:t>
            </w:r>
            <w:proofErr w:type="gramStart"/>
            <w:r w:rsidR="00DF4DE1"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>universitário, 1993</w:t>
            </w:r>
            <w:proofErr w:type="gramEnd"/>
            <w:r w:rsidR="00DF4DE1"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  <w:p w:rsidR="00DF4DE1" w:rsidRPr="00A20003" w:rsidRDefault="00DF4DE1" w:rsidP="0057280F">
            <w:pPr>
              <w:spacing w:before="120"/>
              <w:ind w:left="709" w:hanging="709"/>
              <w:rPr>
                <w:rFonts w:asciiTheme="minorHAnsi" w:hAnsiTheme="minorHAnsi"/>
                <w:sz w:val="20"/>
                <w:szCs w:val="20"/>
              </w:rPr>
            </w:pPr>
            <w:r w:rsidRPr="00A20003">
              <w:rPr>
                <w:rFonts w:asciiTheme="minorHAnsi" w:hAnsiTheme="minorHAnsi"/>
                <w:sz w:val="20"/>
                <w:szCs w:val="20"/>
              </w:rPr>
              <w:t xml:space="preserve">LIMA, Tânia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</w:rPr>
              <w:t>Stolze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</w:rPr>
              <w:t xml:space="preserve">.  1999. Para uma teoria etnográfica da distinção natureza e cultura na cosmologia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</w:rPr>
              <w:t>juruna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</w:rPr>
              <w:t>. Revista Brasileira De Ciências Sociais, vol. 14 No. 40 (43-52).</w:t>
            </w:r>
            <w:r w:rsidR="004174F0" w:rsidRPr="00A2000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174F0" w:rsidRPr="00A20003">
              <w:rPr>
                <w:rFonts w:asciiTheme="minorHAnsi" w:hAnsiTheme="minorHAnsi"/>
                <w:sz w:val="20"/>
                <w:szCs w:val="20"/>
                <w:vertAlign w:val="superscript"/>
              </w:rPr>
              <w:t>[on-line]</w:t>
            </w:r>
          </w:p>
          <w:p w:rsidR="00DF4DE1" w:rsidRPr="00A20003" w:rsidRDefault="00DF4DE1" w:rsidP="0057280F">
            <w:pPr>
              <w:spacing w:before="120"/>
              <w:ind w:left="709" w:hanging="709"/>
              <w:rPr>
                <w:rFonts w:asciiTheme="minorHAnsi" w:hAnsiTheme="minorHAnsi"/>
                <w:sz w:val="20"/>
                <w:szCs w:val="20"/>
              </w:rPr>
            </w:pPr>
            <w:r w:rsidRPr="00A20003">
              <w:rPr>
                <w:rFonts w:asciiTheme="minorHAnsi" w:hAnsiTheme="minorHAnsi"/>
                <w:bCs/>
                <w:iCs/>
                <w:sz w:val="20"/>
                <w:szCs w:val="20"/>
              </w:rPr>
              <w:t>LITTLE,</w:t>
            </w:r>
            <w:r w:rsidRPr="00A2000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20003">
              <w:rPr>
                <w:rFonts w:asciiTheme="minorHAnsi" w:hAnsiTheme="minorHAnsi"/>
                <w:bCs/>
                <w:iCs/>
                <w:sz w:val="20"/>
                <w:szCs w:val="20"/>
              </w:rPr>
              <w:t>Paul Elliot. 2006. E</w:t>
            </w:r>
            <w:r w:rsidRPr="00A20003">
              <w:rPr>
                <w:rFonts w:asciiTheme="minorHAnsi" w:hAnsiTheme="minorHAnsi"/>
                <w:sz w:val="20"/>
                <w:szCs w:val="20"/>
              </w:rPr>
              <w:t xml:space="preserve">cologia política como etnografia: um guia teórico e metodológico. </w:t>
            </w:r>
            <w:r w:rsidRPr="00A20003">
              <w:rPr>
                <w:rFonts w:asciiTheme="minorHAnsi" w:hAnsiTheme="minorHAnsi"/>
                <w:bCs/>
                <w:sz w:val="20"/>
                <w:szCs w:val="20"/>
              </w:rPr>
              <w:t>Horizontes Antropológicos</w:t>
            </w:r>
            <w:r w:rsidRPr="00A20003">
              <w:rPr>
                <w:rFonts w:asciiTheme="minorHAnsi" w:hAnsiTheme="minorHAnsi"/>
                <w:sz w:val="20"/>
                <w:szCs w:val="20"/>
              </w:rPr>
              <w:t>, ano 12, n. 25 (p. 85-103).</w:t>
            </w:r>
            <w:r w:rsidR="004174F0" w:rsidRPr="00A2000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174F0" w:rsidRPr="00A20003">
              <w:rPr>
                <w:rFonts w:asciiTheme="minorHAnsi" w:hAnsiTheme="minorHAnsi"/>
                <w:sz w:val="20"/>
                <w:szCs w:val="20"/>
                <w:vertAlign w:val="superscript"/>
              </w:rPr>
              <w:t>[on-line]</w:t>
            </w:r>
          </w:p>
          <w:p w:rsidR="00DF4DE1" w:rsidRPr="00A20003" w:rsidRDefault="00DF4DE1" w:rsidP="003337BE">
            <w:pPr>
              <w:spacing w:before="120"/>
              <w:ind w:left="709" w:hanging="709"/>
              <w:rPr>
                <w:rFonts w:asciiTheme="minorHAnsi" w:hAnsiTheme="minorHAnsi"/>
                <w:sz w:val="20"/>
                <w:szCs w:val="20"/>
              </w:rPr>
            </w:pPr>
            <w:r w:rsidRPr="00A20003">
              <w:rPr>
                <w:rFonts w:asciiTheme="minorHAnsi" w:hAnsiTheme="minorHAnsi"/>
                <w:sz w:val="20"/>
                <w:szCs w:val="20"/>
              </w:rPr>
              <w:t xml:space="preserve">LÓPEZ BELTRÁN, Carlos. 2008. “Sangre Y Temperamento - Pureza Y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</w:rPr>
              <w:t>Mestizajes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</w:rPr>
              <w:t>En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</w:rPr>
              <w:t>Las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</w:rPr>
              <w:t xml:space="preserve"> Sociedades De Castas Americanas”. In: </w:t>
            </w:r>
            <w:r w:rsidRPr="00A20003">
              <w:rPr>
                <w:rFonts w:asciiTheme="minorHAnsi" w:hAnsiTheme="minorHAnsi" w:cs="Arial"/>
                <w:sz w:val="20"/>
                <w:szCs w:val="20"/>
              </w:rPr>
              <w:t xml:space="preserve">Frida </w:t>
            </w:r>
            <w:proofErr w:type="spellStart"/>
            <w:r w:rsidRPr="00A20003">
              <w:rPr>
                <w:rFonts w:asciiTheme="minorHAnsi" w:hAnsiTheme="minorHAnsi" w:cs="Arial"/>
                <w:sz w:val="20"/>
                <w:szCs w:val="20"/>
              </w:rPr>
              <w:t>Gorbach</w:t>
            </w:r>
            <w:proofErr w:type="spellEnd"/>
            <w:r w:rsidRPr="00A20003">
              <w:rPr>
                <w:rFonts w:asciiTheme="minorHAnsi" w:hAnsiTheme="minorHAnsi" w:cs="Arial"/>
                <w:sz w:val="20"/>
                <w:szCs w:val="20"/>
              </w:rPr>
              <w:t xml:space="preserve"> y Carlos </w:t>
            </w:r>
            <w:proofErr w:type="spellStart"/>
            <w:r w:rsidRPr="00A20003">
              <w:rPr>
                <w:rFonts w:asciiTheme="minorHAnsi" w:hAnsiTheme="minorHAnsi" w:cs="Arial"/>
                <w:sz w:val="20"/>
                <w:szCs w:val="20"/>
              </w:rPr>
              <w:t>López-Beltrán</w:t>
            </w:r>
            <w:proofErr w:type="spellEnd"/>
            <w:r w:rsidRPr="00A20003">
              <w:rPr>
                <w:rFonts w:asciiTheme="minorHAnsi" w:hAnsiTheme="minorHAnsi" w:cs="Arial"/>
                <w:sz w:val="20"/>
                <w:szCs w:val="20"/>
              </w:rPr>
              <w:t xml:space="preserve"> (org.) Saberes </w:t>
            </w:r>
            <w:proofErr w:type="spellStart"/>
            <w:r w:rsidRPr="00A20003">
              <w:rPr>
                <w:rFonts w:asciiTheme="minorHAnsi" w:hAnsiTheme="minorHAnsi" w:cs="Arial"/>
                <w:sz w:val="20"/>
                <w:szCs w:val="20"/>
              </w:rPr>
              <w:t>locales</w:t>
            </w:r>
            <w:proofErr w:type="spellEnd"/>
            <w:r w:rsidRPr="00A20003">
              <w:rPr>
                <w:rFonts w:asciiTheme="minorHAnsi" w:hAnsiTheme="minorHAnsi" w:cs="Arial"/>
                <w:sz w:val="20"/>
                <w:szCs w:val="20"/>
              </w:rPr>
              <w:t xml:space="preserve">: </w:t>
            </w:r>
            <w:proofErr w:type="spellStart"/>
            <w:r w:rsidRPr="00A20003">
              <w:rPr>
                <w:rFonts w:asciiTheme="minorHAnsi" w:hAnsiTheme="minorHAnsi" w:cs="Arial"/>
                <w:sz w:val="20"/>
                <w:szCs w:val="20"/>
              </w:rPr>
              <w:t>ensayos</w:t>
            </w:r>
            <w:proofErr w:type="spellEnd"/>
            <w:r w:rsidRPr="00A20003">
              <w:rPr>
                <w:rFonts w:asciiTheme="minorHAnsi" w:hAnsiTheme="minorHAnsi" w:cs="Arial"/>
                <w:sz w:val="20"/>
                <w:szCs w:val="20"/>
              </w:rPr>
              <w:t xml:space="preserve"> sobre historia de </w:t>
            </w:r>
            <w:proofErr w:type="spellStart"/>
            <w:proofErr w:type="gramStart"/>
            <w:r w:rsidRPr="00A20003">
              <w:rPr>
                <w:rFonts w:asciiTheme="minorHAnsi" w:hAnsiTheme="minorHAnsi" w:cs="Arial"/>
                <w:sz w:val="20"/>
                <w:szCs w:val="20"/>
              </w:rPr>
              <w:t>la</w:t>
            </w:r>
            <w:proofErr w:type="spellEnd"/>
            <w:proofErr w:type="gramEnd"/>
            <w:r w:rsidRPr="00A2000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A20003">
              <w:rPr>
                <w:rFonts w:asciiTheme="minorHAnsi" w:hAnsiTheme="minorHAnsi" w:cs="Arial"/>
                <w:sz w:val="20"/>
                <w:szCs w:val="20"/>
              </w:rPr>
              <w:t>ciencia</w:t>
            </w:r>
            <w:proofErr w:type="spellEnd"/>
            <w:r w:rsidRPr="00A20003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A20003">
              <w:rPr>
                <w:rFonts w:asciiTheme="minorHAnsi" w:hAnsiTheme="minorHAnsi" w:cs="Arial"/>
                <w:sz w:val="20"/>
                <w:szCs w:val="20"/>
              </w:rPr>
              <w:t>en</w:t>
            </w:r>
            <w:proofErr w:type="spellEnd"/>
            <w:r w:rsidRPr="00A20003">
              <w:rPr>
                <w:rFonts w:asciiTheme="minorHAnsi" w:hAnsiTheme="minorHAnsi" w:cs="Arial"/>
                <w:sz w:val="20"/>
                <w:szCs w:val="20"/>
              </w:rPr>
              <w:t xml:space="preserve"> América Latina. </w:t>
            </w:r>
            <w:proofErr w:type="spellStart"/>
            <w:r w:rsidRPr="00A20003">
              <w:rPr>
                <w:rFonts w:asciiTheme="minorHAnsi" w:hAnsiTheme="minorHAnsi" w:cs="Arial"/>
                <w:sz w:val="20"/>
                <w:szCs w:val="20"/>
              </w:rPr>
              <w:t>Michoacán</w:t>
            </w:r>
            <w:proofErr w:type="spellEnd"/>
            <w:r w:rsidRPr="00A20003">
              <w:rPr>
                <w:rFonts w:asciiTheme="minorHAnsi" w:hAnsiTheme="minorHAnsi" w:cs="Arial"/>
                <w:sz w:val="20"/>
                <w:szCs w:val="20"/>
              </w:rPr>
              <w:t xml:space="preserve">: El </w:t>
            </w:r>
            <w:proofErr w:type="spellStart"/>
            <w:r w:rsidRPr="00A20003">
              <w:rPr>
                <w:rFonts w:asciiTheme="minorHAnsi" w:hAnsiTheme="minorHAnsi" w:cs="Arial"/>
                <w:sz w:val="20"/>
                <w:szCs w:val="20"/>
              </w:rPr>
              <w:t>Colegio</w:t>
            </w:r>
            <w:proofErr w:type="spellEnd"/>
            <w:r w:rsidRPr="00A20003">
              <w:rPr>
                <w:rFonts w:asciiTheme="minorHAnsi" w:hAnsiTheme="minorHAnsi" w:cs="Arial"/>
                <w:sz w:val="20"/>
                <w:szCs w:val="20"/>
              </w:rPr>
              <w:t xml:space="preserve"> de </w:t>
            </w:r>
            <w:proofErr w:type="spellStart"/>
            <w:r w:rsidRPr="00A20003">
              <w:rPr>
                <w:rFonts w:asciiTheme="minorHAnsi" w:hAnsiTheme="minorHAnsi" w:cs="Arial"/>
                <w:sz w:val="20"/>
                <w:szCs w:val="20"/>
              </w:rPr>
              <w:t>Michoacán</w:t>
            </w:r>
            <w:proofErr w:type="spellEnd"/>
            <w:r w:rsidRPr="00A20003">
              <w:rPr>
                <w:rFonts w:asciiTheme="minorHAnsi" w:hAnsiTheme="minorHAnsi" w:cs="Arial"/>
                <w:sz w:val="20"/>
                <w:szCs w:val="20"/>
              </w:rPr>
              <w:t xml:space="preserve"> (289-342).</w:t>
            </w:r>
            <w:r w:rsidR="004174F0" w:rsidRPr="00A2000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174F0" w:rsidRPr="00A20003">
              <w:rPr>
                <w:rFonts w:asciiTheme="minorHAnsi" w:hAnsiTheme="minorHAnsi"/>
                <w:sz w:val="20"/>
                <w:szCs w:val="20"/>
                <w:vertAlign w:val="superscript"/>
              </w:rPr>
              <w:t>[on-line]</w:t>
            </w:r>
          </w:p>
          <w:p w:rsidR="00DF4DE1" w:rsidRPr="00A20003" w:rsidRDefault="00DF4DE1" w:rsidP="007B46F8">
            <w:pPr>
              <w:spacing w:before="120"/>
              <w:ind w:left="709" w:hanging="709"/>
              <w:rPr>
                <w:rFonts w:asciiTheme="minorHAnsi" w:hAnsiTheme="minorHAnsi"/>
                <w:sz w:val="20"/>
                <w:szCs w:val="20"/>
              </w:rPr>
            </w:pPr>
            <w:r w:rsidRPr="00A20003">
              <w:rPr>
                <w:rFonts w:asciiTheme="minorHAnsi" w:hAnsiTheme="minorHAnsi"/>
                <w:sz w:val="20"/>
                <w:szCs w:val="20"/>
              </w:rPr>
              <w:t xml:space="preserve">LÓPEZ-BELTRÁN, Carlos; GARCÍA DEISTER,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</w:rPr>
              <w:t>Vivette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</w:rPr>
              <w:t>. 2013. “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</w:rPr>
              <w:t>Aproximaciones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</w:rPr>
              <w:t xml:space="preserve"> científicas </w:t>
            </w:r>
            <w:proofErr w:type="spellStart"/>
            <w:proofErr w:type="gramStart"/>
            <w:r w:rsidRPr="00A20003">
              <w:rPr>
                <w:rFonts w:asciiTheme="minorHAnsi" w:hAnsiTheme="minorHAnsi"/>
                <w:sz w:val="20"/>
                <w:szCs w:val="20"/>
              </w:rPr>
              <w:t>al</w:t>
            </w:r>
            <w:proofErr w:type="spellEnd"/>
            <w:proofErr w:type="gramEnd"/>
            <w:r w:rsidRPr="00A2000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</w:rPr>
              <w:t>mestizo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</w:rPr>
              <w:t xml:space="preserve"> mexicano”. </w:t>
            </w:r>
            <w:r w:rsidRPr="00A20003">
              <w:rPr>
                <w:rFonts w:asciiTheme="minorHAnsi" w:hAnsiTheme="minorHAnsi"/>
                <w:iCs/>
                <w:sz w:val="20"/>
                <w:szCs w:val="20"/>
              </w:rPr>
              <w:t>História, Ciências, Saúde – Manguinhos</w:t>
            </w:r>
            <w:r w:rsidRPr="00A20003">
              <w:rPr>
                <w:rFonts w:asciiTheme="minorHAnsi" w:hAnsiTheme="minorHAnsi"/>
                <w:sz w:val="20"/>
                <w:szCs w:val="20"/>
              </w:rPr>
              <w:t>, Rio de Janeiro, v.20, n.2 (p.391-410).</w:t>
            </w:r>
            <w:r w:rsidR="004174F0" w:rsidRPr="00A2000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174F0" w:rsidRPr="00A20003">
              <w:rPr>
                <w:rFonts w:asciiTheme="minorHAnsi" w:hAnsiTheme="minorHAnsi"/>
                <w:sz w:val="20"/>
                <w:szCs w:val="20"/>
                <w:vertAlign w:val="superscript"/>
              </w:rPr>
              <w:t>[on-line]</w:t>
            </w:r>
          </w:p>
          <w:p w:rsidR="00DF4DE1" w:rsidRPr="00A20003" w:rsidRDefault="004174F0" w:rsidP="00FB2566">
            <w:pPr>
              <w:spacing w:before="120"/>
              <w:ind w:left="709" w:hanging="709"/>
              <w:rPr>
                <w:rFonts w:asciiTheme="minorHAnsi" w:hAnsiTheme="minorHAnsi"/>
                <w:sz w:val="20"/>
                <w:szCs w:val="20"/>
              </w:rPr>
            </w:pPr>
            <w:r w:rsidRPr="00A20003">
              <w:rPr>
                <w:rFonts w:asciiTheme="minorHAnsi" w:hAnsiTheme="minorHAnsi"/>
                <w:sz w:val="20"/>
                <w:szCs w:val="20"/>
              </w:rPr>
              <w:t>*</w:t>
            </w:r>
            <w:r w:rsidR="00DF4DE1" w:rsidRPr="00A20003">
              <w:rPr>
                <w:rFonts w:asciiTheme="minorHAnsi" w:hAnsiTheme="minorHAnsi"/>
                <w:sz w:val="20"/>
                <w:szCs w:val="20"/>
              </w:rPr>
              <w:t xml:space="preserve">MALINOWISKI, </w:t>
            </w:r>
            <w:proofErr w:type="spellStart"/>
            <w:r w:rsidR="00DF4DE1" w:rsidRPr="00A20003">
              <w:rPr>
                <w:rFonts w:asciiTheme="minorHAnsi" w:hAnsiTheme="minorHAnsi"/>
                <w:sz w:val="20"/>
                <w:szCs w:val="20"/>
              </w:rPr>
              <w:t>Bronislaw</w:t>
            </w:r>
            <w:proofErr w:type="spellEnd"/>
            <w:r w:rsidR="00DF4DE1" w:rsidRPr="00A20003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DF4DE1" w:rsidRPr="00A20003">
              <w:rPr>
                <w:rFonts w:asciiTheme="minorHAnsi" w:hAnsiTheme="minorHAnsi"/>
                <w:sz w:val="20"/>
                <w:szCs w:val="20"/>
              </w:rPr>
              <w:t>Argonautas</w:t>
            </w:r>
            <w:proofErr w:type="spellEnd"/>
            <w:r w:rsidR="00DF4DE1" w:rsidRPr="00A20003">
              <w:rPr>
                <w:rFonts w:asciiTheme="minorHAnsi" w:hAnsiTheme="minorHAnsi"/>
                <w:sz w:val="20"/>
                <w:szCs w:val="20"/>
              </w:rPr>
              <w:t xml:space="preserve"> do Pacífico Ocidental. São Paulo, Editora Abril. 1978.</w:t>
            </w:r>
          </w:p>
          <w:p w:rsidR="00DF4DE1" w:rsidRPr="00A20003" w:rsidRDefault="00DF4DE1" w:rsidP="00EF6249">
            <w:pPr>
              <w:spacing w:before="120"/>
              <w:ind w:left="709" w:hanging="709"/>
              <w:rPr>
                <w:rFonts w:asciiTheme="minorHAnsi" w:hAnsiTheme="minorHAnsi"/>
                <w:sz w:val="20"/>
                <w:szCs w:val="20"/>
              </w:rPr>
            </w:pPr>
            <w:r w:rsidRPr="00A20003">
              <w:rPr>
                <w:rFonts w:asciiTheme="minorHAnsi" w:hAnsiTheme="minorHAnsi"/>
                <w:sz w:val="20"/>
                <w:szCs w:val="20"/>
              </w:rPr>
              <w:t>MARCARIAN, Eduardo. 1980. “O Lugar e papel da cultura nas ciências sociais modernas”. In: O papel da cultura nas ciências sociais / Vários autores. Porto Alegre: Villa Martha (pp. 93-114).</w:t>
            </w:r>
            <w:r w:rsidR="004174F0" w:rsidRPr="00A2000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174F0" w:rsidRPr="00A20003">
              <w:rPr>
                <w:rFonts w:asciiTheme="minorHAnsi" w:hAnsiTheme="minorHAnsi"/>
                <w:sz w:val="20"/>
                <w:szCs w:val="20"/>
                <w:vertAlign w:val="superscript"/>
              </w:rPr>
              <w:t>[on-line]</w:t>
            </w:r>
          </w:p>
          <w:p w:rsidR="00DF4DE1" w:rsidRPr="00A20003" w:rsidRDefault="004174F0" w:rsidP="00FB2566">
            <w:pPr>
              <w:spacing w:before="120"/>
              <w:ind w:left="709" w:hanging="709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>*</w:t>
            </w:r>
            <w:r w:rsidR="00DF4DE1"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MAUSS, Marcel. </w:t>
            </w:r>
            <w:proofErr w:type="gramStart"/>
            <w:r w:rsidR="00DF4DE1"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>2003a.</w:t>
            </w:r>
            <w:proofErr w:type="gramEnd"/>
            <w:r w:rsidR="00DF4DE1"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“Uma categoria do espírito humano. A noção de pessoa, a noção de eu”. In: </w:t>
            </w:r>
            <w:r w:rsidR="00DF4DE1" w:rsidRPr="00A20003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Sociologia e Antropologia</w:t>
            </w:r>
            <w:r w:rsidR="00DF4DE1"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. Editora </w:t>
            </w:r>
            <w:proofErr w:type="spellStart"/>
            <w:r w:rsidR="00DF4DE1"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>Cosac</w:t>
            </w:r>
            <w:proofErr w:type="spellEnd"/>
            <w:r w:rsidR="00DF4DE1"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="00DF4DE1"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>Naify</w:t>
            </w:r>
            <w:proofErr w:type="spellEnd"/>
            <w:r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(p</w:t>
            </w:r>
            <w:r w:rsidR="00DF4DE1"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>. 367-397</w:t>
            </w:r>
            <w:r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>).</w:t>
            </w:r>
          </w:p>
          <w:p w:rsidR="00DF4DE1" w:rsidRPr="00A20003" w:rsidRDefault="004174F0" w:rsidP="00FB2566">
            <w:pPr>
              <w:spacing w:before="120"/>
              <w:ind w:left="709" w:hanging="709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>*</w:t>
            </w:r>
            <w:r w:rsidR="00DF4DE1"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MAUSS, Marcel. 2003b. “As técnicas do corpo” In: Sociologia e Antropologia. </w:t>
            </w:r>
            <w:proofErr w:type="spellStart"/>
            <w:r w:rsidR="00DF4DE1"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>Cosac</w:t>
            </w:r>
            <w:proofErr w:type="spellEnd"/>
            <w:r w:rsidR="00DF4DE1"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&amp; </w:t>
            </w:r>
            <w:proofErr w:type="spellStart"/>
            <w:r w:rsidR="00DF4DE1"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>Naify</w:t>
            </w:r>
            <w:proofErr w:type="spellEnd"/>
            <w:r w:rsidR="00DF4DE1"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>. Pp. 401-422.</w:t>
            </w:r>
          </w:p>
          <w:p w:rsidR="00DF4DE1" w:rsidRPr="00A20003" w:rsidRDefault="00DF4DE1" w:rsidP="00FB2566">
            <w:pPr>
              <w:spacing w:before="120"/>
              <w:ind w:left="709" w:hanging="709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20003">
              <w:rPr>
                <w:rFonts w:asciiTheme="minorHAnsi" w:hAnsiTheme="minorHAnsi"/>
                <w:sz w:val="20"/>
                <w:szCs w:val="20"/>
              </w:rPr>
              <w:t>PAGLIARO, Heloísa; Marta Maria AZEVEDO e Ricardo Ventura SANTOS. 2005. “Demografia dos Povos Indígenas no Brasil: um panorama crítico”. In: Demografia dos Povos Indígenas no Brasil/H</w:t>
            </w:r>
            <w:r w:rsidR="00C8048B" w:rsidRPr="00A20003">
              <w:rPr>
                <w:rFonts w:asciiTheme="minorHAnsi" w:hAnsiTheme="minorHAnsi"/>
                <w:sz w:val="20"/>
                <w:szCs w:val="20"/>
              </w:rPr>
              <w:t>.</w:t>
            </w:r>
            <w:r w:rsidRPr="00A2000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</w:rPr>
              <w:t>Pagliaro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</w:rPr>
              <w:t>, M</w:t>
            </w:r>
            <w:r w:rsidR="00C8048B" w:rsidRPr="00A20003">
              <w:rPr>
                <w:rFonts w:asciiTheme="minorHAnsi" w:hAnsiTheme="minorHAnsi"/>
                <w:sz w:val="20"/>
                <w:szCs w:val="20"/>
              </w:rPr>
              <w:t>.</w:t>
            </w:r>
            <w:r w:rsidRPr="00A20003">
              <w:rPr>
                <w:rFonts w:asciiTheme="minorHAnsi" w:hAnsiTheme="minorHAnsi"/>
                <w:sz w:val="20"/>
                <w:szCs w:val="20"/>
              </w:rPr>
              <w:t xml:space="preserve"> M</w:t>
            </w:r>
            <w:r w:rsidR="00C8048B" w:rsidRPr="00A20003">
              <w:rPr>
                <w:rFonts w:asciiTheme="minorHAnsi" w:hAnsiTheme="minorHAnsi"/>
                <w:sz w:val="20"/>
                <w:szCs w:val="20"/>
              </w:rPr>
              <w:t>.</w:t>
            </w:r>
            <w:r w:rsidRPr="00A20003">
              <w:rPr>
                <w:rFonts w:asciiTheme="minorHAnsi" w:hAnsiTheme="minorHAnsi"/>
                <w:sz w:val="20"/>
                <w:szCs w:val="20"/>
              </w:rPr>
              <w:t xml:space="preserve"> A</w:t>
            </w:r>
            <w:r w:rsidR="00C8048B" w:rsidRPr="00A20003">
              <w:rPr>
                <w:rFonts w:asciiTheme="minorHAnsi" w:hAnsiTheme="minorHAnsi"/>
                <w:sz w:val="20"/>
                <w:szCs w:val="20"/>
              </w:rPr>
              <w:t>.</w:t>
            </w:r>
            <w:r w:rsidRPr="00A20003">
              <w:rPr>
                <w:rFonts w:asciiTheme="minorHAnsi" w:hAnsiTheme="minorHAnsi"/>
                <w:sz w:val="20"/>
                <w:szCs w:val="20"/>
              </w:rPr>
              <w:t xml:space="preserve"> e R</w:t>
            </w:r>
            <w:r w:rsidR="00C8048B" w:rsidRPr="00A20003">
              <w:rPr>
                <w:rFonts w:asciiTheme="minorHAnsi" w:hAnsiTheme="minorHAnsi"/>
                <w:sz w:val="20"/>
                <w:szCs w:val="20"/>
              </w:rPr>
              <w:t>.</w:t>
            </w:r>
            <w:r w:rsidRPr="00A20003">
              <w:rPr>
                <w:rFonts w:asciiTheme="minorHAnsi" w:hAnsiTheme="minorHAnsi"/>
                <w:sz w:val="20"/>
                <w:szCs w:val="20"/>
              </w:rPr>
              <w:t xml:space="preserve"> V</w:t>
            </w:r>
            <w:r w:rsidR="00C8048B" w:rsidRPr="00A20003">
              <w:rPr>
                <w:rFonts w:asciiTheme="minorHAnsi" w:hAnsiTheme="minorHAnsi"/>
                <w:sz w:val="20"/>
                <w:szCs w:val="20"/>
              </w:rPr>
              <w:t>.</w:t>
            </w:r>
            <w:r w:rsidRPr="00A20003">
              <w:rPr>
                <w:rFonts w:asciiTheme="minorHAnsi" w:hAnsiTheme="minorHAnsi"/>
                <w:sz w:val="20"/>
                <w:szCs w:val="20"/>
              </w:rPr>
              <w:t xml:space="preserve"> Santos (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</w:rPr>
              <w:t>Orgs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</w:rPr>
              <w:t xml:space="preserve">.). Rio de Janeiro: Editora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</w:rPr>
              <w:t>Fiocruz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</w:rPr>
              <w:t xml:space="preserve"> e Associação Brasileira de Estudos Populacionais/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</w:rPr>
              <w:t>Abep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</w:rPr>
              <w:t xml:space="preserve"> (11-32).</w:t>
            </w:r>
            <w:r w:rsidR="004174F0" w:rsidRPr="00A2000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174F0" w:rsidRPr="00A20003">
              <w:rPr>
                <w:rFonts w:asciiTheme="minorHAnsi" w:hAnsiTheme="minorHAnsi"/>
                <w:sz w:val="20"/>
                <w:szCs w:val="20"/>
                <w:vertAlign w:val="superscript"/>
              </w:rPr>
              <w:t>[on-line]</w:t>
            </w:r>
          </w:p>
          <w:p w:rsidR="00DF4DE1" w:rsidRPr="00A20003" w:rsidRDefault="00DF4DE1" w:rsidP="00FB2566">
            <w:pPr>
              <w:spacing w:before="120"/>
              <w:ind w:left="709" w:hanging="709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PETRUCCELLI, José L. 2013. Auto-identificação, identidade </w:t>
            </w:r>
            <w:proofErr w:type="spellStart"/>
            <w:r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>étnico-cacial</w:t>
            </w:r>
            <w:proofErr w:type="spellEnd"/>
            <w:r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>heteroclassificação</w:t>
            </w:r>
            <w:proofErr w:type="spellEnd"/>
            <w:r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. In: Características étnico-raciais da população / J. L. </w:t>
            </w:r>
            <w:proofErr w:type="spellStart"/>
            <w:r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>Petriccelli</w:t>
            </w:r>
            <w:proofErr w:type="spellEnd"/>
            <w:r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>, A. L. Sabóia (</w:t>
            </w:r>
            <w:proofErr w:type="spellStart"/>
            <w:r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>orgs</w:t>
            </w:r>
            <w:proofErr w:type="spellEnd"/>
            <w:r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>). Rio de Janeiro: IBGE (29-48).</w:t>
            </w:r>
            <w:r w:rsidR="004174F0" w:rsidRPr="00A2000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174F0" w:rsidRPr="00A20003">
              <w:rPr>
                <w:rFonts w:asciiTheme="minorHAnsi" w:hAnsiTheme="minorHAnsi"/>
                <w:sz w:val="20"/>
                <w:szCs w:val="20"/>
                <w:vertAlign w:val="superscript"/>
              </w:rPr>
              <w:t>[on-line]</w:t>
            </w:r>
          </w:p>
          <w:p w:rsidR="00DF4DE1" w:rsidRPr="00A20003" w:rsidRDefault="00AF2F3C" w:rsidP="009D6861">
            <w:pPr>
              <w:spacing w:before="120"/>
              <w:ind w:left="709" w:hanging="709"/>
              <w:rPr>
                <w:rFonts w:asciiTheme="minorHAnsi" w:hAnsiTheme="minorHAnsi"/>
                <w:sz w:val="20"/>
                <w:szCs w:val="20"/>
              </w:rPr>
            </w:pPr>
            <w:r w:rsidRPr="00A20003">
              <w:rPr>
                <w:rFonts w:asciiTheme="minorHAnsi" w:hAnsiTheme="minorHAnsi"/>
                <w:sz w:val="20"/>
                <w:szCs w:val="20"/>
              </w:rPr>
              <w:t>*</w:t>
            </w:r>
            <w:r w:rsidR="00DF4DE1" w:rsidRPr="00A20003">
              <w:rPr>
                <w:rFonts w:asciiTheme="minorHAnsi" w:hAnsiTheme="minorHAnsi"/>
                <w:sz w:val="20"/>
                <w:szCs w:val="20"/>
              </w:rPr>
              <w:t>PIZZARO, Narciso. 1998. “</w:t>
            </w:r>
            <w:proofErr w:type="spellStart"/>
            <w:r w:rsidR="00DF4DE1" w:rsidRPr="00A20003">
              <w:rPr>
                <w:rFonts w:asciiTheme="minorHAnsi" w:hAnsiTheme="minorHAnsi"/>
                <w:sz w:val="20"/>
                <w:szCs w:val="20"/>
              </w:rPr>
              <w:t>Evolución</w:t>
            </w:r>
            <w:proofErr w:type="spellEnd"/>
            <w:r w:rsidR="00DF4DE1" w:rsidRPr="00A2000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DF4DE1" w:rsidRPr="00A20003">
              <w:rPr>
                <w:rFonts w:asciiTheme="minorHAnsi" w:hAnsiTheme="minorHAnsi"/>
                <w:sz w:val="20"/>
                <w:szCs w:val="20"/>
              </w:rPr>
              <w:t>historica</w:t>
            </w:r>
            <w:proofErr w:type="spellEnd"/>
            <w:r w:rsidR="00DF4DE1" w:rsidRPr="00A20003"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proofErr w:type="spellStart"/>
            <w:r w:rsidR="00DF4DE1" w:rsidRPr="00A20003">
              <w:rPr>
                <w:rFonts w:asciiTheme="minorHAnsi" w:hAnsiTheme="minorHAnsi"/>
                <w:sz w:val="20"/>
                <w:szCs w:val="20"/>
              </w:rPr>
              <w:t>las</w:t>
            </w:r>
            <w:proofErr w:type="spellEnd"/>
            <w:r w:rsidR="00DF4DE1" w:rsidRPr="00A20003">
              <w:rPr>
                <w:rFonts w:asciiTheme="minorHAnsi" w:hAnsiTheme="minorHAnsi"/>
                <w:sz w:val="20"/>
                <w:szCs w:val="20"/>
              </w:rPr>
              <w:t xml:space="preserve"> formas de </w:t>
            </w:r>
            <w:proofErr w:type="spellStart"/>
            <w:r w:rsidR="00DF4DE1" w:rsidRPr="00A20003">
              <w:rPr>
                <w:rFonts w:asciiTheme="minorHAnsi" w:hAnsiTheme="minorHAnsi"/>
                <w:sz w:val="20"/>
                <w:szCs w:val="20"/>
              </w:rPr>
              <w:t>construción</w:t>
            </w:r>
            <w:proofErr w:type="spellEnd"/>
            <w:r w:rsidR="00DF4DE1" w:rsidRPr="00A20003"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proofErr w:type="spellStart"/>
            <w:r w:rsidR="00DF4DE1" w:rsidRPr="00A20003">
              <w:rPr>
                <w:rFonts w:asciiTheme="minorHAnsi" w:hAnsiTheme="minorHAnsi"/>
                <w:sz w:val="20"/>
                <w:szCs w:val="20"/>
              </w:rPr>
              <w:t>lo</w:t>
            </w:r>
            <w:proofErr w:type="spellEnd"/>
            <w:r w:rsidR="00DF4DE1" w:rsidRPr="00A20003">
              <w:rPr>
                <w:rFonts w:asciiTheme="minorHAnsi" w:hAnsiTheme="minorHAnsi"/>
                <w:sz w:val="20"/>
                <w:szCs w:val="20"/>
              </w:rPr>
              <w:t xml:space="preserve"> social”. In: Tratado de Metodologia de lãs ciências </w:t>
            </w:r>
            <w:proofErr w:type="spellStart"/>
            <w:r w:rsidR="00DF4DE1" w:rsidRPr="00A20003">
              <w:rPr>
                <w:rFonts w:asciiTheme="minorHAnsi" w:hAnsiTheme="minorHAnsi"/>
                <w:sz w:val="20"/>
                <w:szCs w:val="20"/>
              </w:rPr>
              <w:t>sociales</w:t>
            </w:r>
            <w:proofErr w:type="spellEnd"/>
            <w:r w:rsidR="00DF4DE1" w:rsidRPr="00A20003">
              <w:rPr>
                <w:rFonts w:asciiTheme="minorHAnsi" w:hAnsiTheme="minorHAnsi"/>
                <w:sz w:val="20"/>
                <w:szCs w:val="20"/>
              </w:rPr>
              <w:t>.  (p. 41-64).</w:t>
            </w:r>
          </w:p>
          <w:p w:rsidR="00DF4DE1" w:rsidRPr="00A20003" w:rsidRDefault="00DF4DE1" w:rsidP="00863BC7">
            <w:pPr>
              <w:spacing w:before="120"/>
              <w:ind w:left="709" w:hanging="709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  <w:r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A20003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 xml:space="preserve">RUI,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Taniele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 xml:space="preserve">. “Sobre pessoas, substâncias, corpos e coisas” In Corpos Abjetos: etnografia em cenários de uso e comércio de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crack</w:t>
            </w:r>
            <w:proofErr w:type="spellEnd"/>
            <w:r w:rsidRPr="00A20003">
              <w:rPr>
                <w:rFonts w:asciiTheme="minorHAnsi" w:hAnsiTheme="minorHAnsi"/>
                <w:b/>
                <w:sz w:val="20"/>
                <w:szCs w:val="20"/>
                <w:shd w:val="clear" w:color="auto" w:fill="FFFFFF"/>
              </w:rPr>
              <w:t xml:space="preserve">. </w:t>
            </w:r>
            <w:r w:rsidRPr="00A20003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 xml:space="preserve">Tese de doutorado em Antropologia Social. PPGAS/Unicamp, 2012. </w:t>
            </w:r>
            <w:r w:rsidR="004174F0" w:rsidRPr="00A20003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 xml:space="preserve">Terceira parte (p. </w:t>
            </w:r>
            <w:r w:rsidRPr="00A20003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245-323</w:t>
            </w:r>
            <w:r w:rsidR="004174F0" w:rsidRPr="00A20003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).</w:t>
            </w:r>
            <w:r w:rsidR="004174F0" w:rsidRPr="00A2000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174F0" w:rsidRPr="00A20003">
              <w:rPr>
                <w:rFonts w:asciiTheme="minorHAnsi" w:hAnsiTheme="minorHAnsi"/>
                <w:sz w:val="20"/>
                <w:szCs w:val="20"/>
                <w:vertAlign w:val="superscript"/>
              </w:rPr>
              <w:t>[on-line]</w:t>
            </w:r>
          </w:p>
          <w:p w:rsidR="00DF4DE1" w:rsidRPr="00A20003" w:rsidRDefault="00AF2F3C" w:rsidP="00FB2566">
            <w:pPr>
              <w:spacing w:before="120"/>
              <w:ind w:left="709" w:hanging="709"/>
              <w:rPr>
                <w:rFonts w:asciiTheme="minorHAnsi" w:hAnsiTheme="minorHAnsi"/>
                <w:iCs/>
                <w:sz w:val="20"/>
                <w:szCs w:val="20"/>
              </w:rPr>
            </w:pPr>
            <w:r w:rsidRPr="00A20003">
              <w:rPr>
                <w:rFonts w:asciiTheme="minorHAnsi" w:hAnsiTheme="minorHAnsi"/>
                <w:iCs/>
                <w:sz w:val="20"/>
                <w:szCs w:val="20"/>
              </w:rPr>
              <w:t>*</w:t>
            </w:r>
            <w:r w:rsidR="00DF4DE1" w:rsidRPr="00A20003">
              <w:rPr>
                <w:rFonts w:asciiTheme="minorHAnsi" w:hAnsiTheme="minorHAnsi"/>
                <w:iCs/>
                <w:sz w:val="20"/>
                <w:szCs w:val="20"/>
              </w:rPr>
              <w:t xml:space="preserve">SAHLINS, </w:t>
            </w:r>
            <w:proofErr w:type="spellStart"/>
            <w:r w:rsidR="00DF4DE1" w:rsidRPr="00A20003">
              <w:rPr>
                <w:rFonts w:asciiTheme="minorHAnsi" w:hAnsiTheme="minorHAnsi"/>
                <w:iCs/>
                <w:sz w:val="20"/>
                <w:szCs w:val="20"/>
              </w:rPr>
              <w:t>Marshal</w:t>
            </w:r>
            <w:proofErr w:type="spellEnd"/>
            <w:r w:rsidR="00DF4DE1" w:rsidRPr="00A20003">
              <w:rPr>
                <w:rFonts w:asciiTheme="minorHAnsi" w:hAnsiTheme="minorHAnsi"/>
                <w:iCs/>
                <w:sz w:val="20"/>
                <w:szCs w:val="20"/>
              </w:rPr>
              <w:t xml:space="preserve">. 2007. La </w:t>
            </w:r>
            <w:proofErr w:type="spellStart"/>
            <w:r w:rsidR="00DF4DE1" w:rsidRPr="00A20003">
              <w:rPr>
                <w:rFonts w:asciiTheme="minorHAnsi" w:hAnsiTheme="minorHAnsi"/>
                <w:iCs/>
                <w:sz w:val="20"/>
                <w:szCs w:val="20"/>
              </w:rPr>
              <w:t>pensée</w:t>
            </w:r>
            <w:proofErr w:type="spellEnd"/>
            <w:r w:rsidR="00DF4DE1" w:rsidRPr="00A20003">
              <w:rPr>
                <w:rFonts w:asciiTheme="minorHAnsi" w:hAnsiTheme="minorHAnsi"/>
                <w:iCs/>
                <w:sz w:val="20"/>
                <w:szCs w:val="20"/>
              </w:rPr>
              <w:t xml:space="preserve"> </w:t>
            </w:r>
            <w:proofErr w:type="spellStart"/>
            <w:r w:rsidR="00DF4DE1" w:rsidRPr="00A20003">
              <w:rPr>
                <w:rFonts w:asciiTheme="minorHAnsi" w:hAnsiTheme="minorHAnsi"/>
                <w:iCs/>
                <w:sz w:val="20"/>
                <w:szCs w:val="20"/>
              </w:rPr>
              <w:t>bourgeoise</w:t>
            </w:r>
            <w:proofErr w:type="spellEnd"/>
            <w:r w:rsidR="00DF4DE1" w:rsidRPr="00A20003">
              <w:rPr>
                <w:rFonts w:asciiTheme="minorHAnsi" w:hAnsiTheme="minorHAnsi"/>
                <w:iCs/>
                <w:sz w:val="20"/>
                <w:szCs w:val="20"/>
              </w:rPr>
              <w:t xml:space="preserve"> - a sociedade ocidental enquanto cultura. In Cultura e razão prática. Rio de Janeiro: Jorge </w:t>
            </w:r>
            <w:proofErr w:type="spellStart"/>
            <w:r w:rsidR="00DF4DE1" w:rsidRPr="00A20003">
              <w:rPr>
                <w:rFonts w:asciiTheme="minorHAnsi" w:hAnsiTheme="minorHAnsi"/>
                <w:iCs/>
                <w:sz w:val="20"/>
                <w:szCs w:val="20"/>
              </w:rPr>
              <w:t>Zahar</w:t>
            </w:r>
            <w:proofErr w:type="spellEnd"/>
            <w:r w:rsidR="00DF4DE1" w:rsidRPr="00A20003">
              <w:rPr>
                <w:rFonts w:asciiTheme="minorHAnsi" w:hAnsiTheme="minorHAnsi"/>
                <w:iCs/>
                <w:sz w:val="20"/>
                <w:szCs w:val="20"/>
              </w:rPr>
              <w:t>. Pp.166 a 203.</w:t>
            </w:r>
          </w:p>
          <w:p w:rsidR="00DF4DE1" w:rsidRPr="00A20003" w:rsidRDefault="00DF4DE1" w:rsidP="006B2320">
            <w:pPr>
              <w:spacing w:before="120"/>
              <w:ind w:left="709" w:hanging="709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>SANTELLI</w:t>
            </w:r>
            <w:r w:rsidRPr="00A20003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, </w:t>
            </w:r>
            <w:r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Ricardo Leme. 2011. </w:t>
            </w:r>
            <w:r w:rsidRPr="00A20003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Castas Ilustradas: Representação de Mestiços no México do Século XVIII</w:t>
            </w:r>
            <w:r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>. Anais do XXVI Simpósio Nacional de História – ANPUH, São Paulo (13p.)</w:t>
            </w:r>
            <w:r w:rsidR="004174F0"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  <w:r w:rsidR="004174F0" w:rsidRPr="00A2000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174F0" w:rsidRPr="00A20003">
              <w:rPr>
                <w:rFonts w:asciiTheme="minorHAnsi" w:hAnsiTheme="minorHAnsi"/>
                <w:sz w:val="20"/>
                <w:szCs w:val="20"/>
                <w:vertAlign w:val="superscript"/>
              </w:rPr>
              <w:t>[on-line]</w:t>
            </w:r>
          </w:p>
          <w:p w:rsidR="00DF4DE1" w:rsidRPr="00A20003" w:rsidRDefault="00AF2F3C" w:rsidP="00DA65CD">
            <w:pPr>
              <w:spacing w:before="120"/>
              <w:ind w:left="709" w:hanging="709"/>
              <w:rPr>
                <w:rFonts w:asciiTheme="minorHAnsi" w:hAnsiTheme="minorHAnsi"/>
                <w:sz w:val="20"/>
                <w:szCs w:val="20"/>
              </w:rPr>
            </w:pPr>
            <w:r w:rsidRPr="00A20003">
              <w:rPr>
                <w:rFonts w:asciiTheme="minorHAnsi" w:hAnsiTheme="minorHAnsi"/>
                <w:sz w:val="20"/>
                <w:szCs w:val="20"/>
              </w:rPr>
              <w:lastRenderedPageBreak/>
              <w:t>*</w:t>
            </w:r>
            <w:r w:rsidR="00DF4DE1" w:rsidRPr="00A20003">
              <w:rPr>
                <w:rFonts w:asciiTheme="minorHAnsi" w:hAnsiTheme="minorHAnsi"/>
                <w:sz w:val="20"/>
                <w:szCs w:val="20"/>
              </w:rPr>
              <w:t>SEEGER, Anthony; DA MATTA, Roberto, &amp; VIVEIROS DE CASTRO, Eduardo B. 19</w:t>
            </w:r>
            <w:r w:rsidRPr="00A20003">
              <w:rPr>
                <w:rFonts w:asciiTheme="minorHAnsi" w:hAnsiTheme="minorHAnsi"/>
                <w:sz w:val="20"/>
                <w:szCs w:val="20"/>
              </w:rPr>
              <w:t>87</w:t>
            </w:r>
            <w:r w:rsidR="00DF4DE1" w:rsidRPr="00A20003">
              <w:rPr>
                <w:rFonts w:asciiTheme="minorHAnsi" w:hAnsiTheme="minorHAnsi"/>
                <w:sz w:val="20"/>
                <w:szCs w:val="20"/>
              </w:rPr>
              <w:t xml:space="preserve">. A construção da pessoa nas sociedades indígenas brasileiras. </w:t>
            </w:r>
            <w:r w:rsidRPr="00A20003">
              <w:rPr>
                <w:rFonts w:asciiTheme="minorHAnsi" w:hAnsiTheme="minorHAnsi"/>
                <w:sz w:val="20"/>
                <w:szCs w:val="20"/>
              </w:rPr>
              <w:t xml:space="preserve">In: Sociedades Indígenas e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</w:rPr>
              <w:t>Indigenismo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</w:rPr>
              <w:t xml:space="preserve"> no Brasil / Org. João Pacheco de Oliveira. Rio de Janeiro: Marco Zero / UFRJ (p. 11-30)</w:t>
            </w:r>
            <w:r w:rsidR="00DF4DE1" w:rsidRPr="00A20003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DF4DE1" w:rsidRPr="00A20003" w:rsidRDefault="00DF4DE1" w:rsidP="003337BE">
            <w:pPr>
              <w:spacing w:before="120"/>
              <w:ind w:left="709" w:hanging="709"/>
              <w:rPr>
                <w:rFonts w:asciiTheme="minorHAnsi" w:hAnsiTheme="minorHAnsi"/>
                <w:color w:val="231F20"/>
                <w:sz w:val="20"/>
                <w:szCs w:val="20"/>
              </w:rPr>
            </w:pPr>
            <w:r w:rsidRPr="00A20003">
              <w:rPr>
                <w:rFonts w:asciiTheme="minorHAnsi" w:hAnsiTheme="minorHAnsi"/>
                <w:sz w:val="20"/>
                <w:szCs w:val="20"/>
              </w:rPr>
              <w:t xml:space="preserve">STOLKE,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</w:rPr>
              <w:t>Verena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</w:rPr>
              <w:t>. 2006. O e</w:t>
            </w:r>
            <w:r w:rsidR="004174F0" w:rsidRPr="00A20003">
              <w:rPr>
                <w:rFonts w:asciiTheme="minorHAnsi" w:hAnsiTheme="minorHAnsi"/>
                <w:sz w:val="20"/>
                <w:szCs w:val="20"/>
              </w:rPr>
              <w:t>nigma das interseções: classe, raça</w:t>
            </w:r>
            <w:r w:rsidRPr="00A20003">
              <w:rPr>
                <w:rFonts w:asciiTheme="minorHAnsi" w:hAnsiTheme="minorHAnsi"/>
                <w:sz w:val="20"/>
                <w:szCs w:val="20"/>
              </w:rPr>
              <w:t xml:space="preserve">, sexo, sexualidade. A formação dos impérios transatlânticos do século XVI ao XIX. </w:t>
            </w:r>
            <w:r w:rsidRPr="00A20003">
              <w:rPr>
                <w:rFonts w:asciiTheme="minorHAnsi" w:hAnsiTheme="minorHAnsi"/>
                <w:color w:val="231F20"/>
                <w:sz w:val="20"/>
                <w:szCs w:val="20"/>
              </w:rPr>
              <w:t>Estudos Feministas, Florianópolis, 14:1 (15-42).</w:t>
            </w:r>
            <w:r w:rsidR="004174F0" w:rsidRPr="00A2000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174F0" w:rsidRPr="00A20003">
              <w:rPr>
                <w:rFonts w:asciiTheme="minorHAnsi" w:hAnsiTheme="minorHAnsi"/>
                <w:sz w:val="20"/>
                <w:szCs w:val="20"/>
                <w:vertAlign w:val="superscript"/>
              </w:rPr>
              <w:t>[on-line]</w:t>
            </w:r>
          </w:p>
          <w:p w:rsidR="00DF4DE1" w:rsidRPr="00A20003" w:rsidRDefault="00AF2F3C" w:rsidP="00FB2566">
            <w:pPr>
              <w:spacing w:before="120"/>
              <w:ind w:left="709" w:hanging="709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20003">
              <w:rPr>
                <w:rFonts w:asciiTheme="minorHAnsi" w:hAnsiTheme="minorHAnsi"/>
                <w:sz w:val="20"/>
                <w:szCs w:val="20"/>
              </w:rPr>
              <w:t>*</w:t>
            </w:r>
            <w:r w:rsidR="00DF4DE1" w:rsidRPr="00A20003">
              <w:rPr>
                <w:rFonts w:asciiTheme="minorHAnsi" w:hAnsiTheme="minorHAnsi"/>
                <w:sz w:val="20"/>
                <w:szCs w:val="20"/>
              </w:rPr>
              <w:t xml:space="preserve">STRATHERN, Marylin. </w:t>
            </w:r>
            <w:r w:rsidR="00DF4DE1"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Necessidade de pais, Necessidade de mães. </w:t>
            </w:r>
            <w:r w:rsidR="00DF4DE1" w:rsidRPr="00A20003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Revista Estudos Feministas</w:t>
            </w:r>
            <w:r w:rsidR="00DF4DE1"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, Ano. </w:t>
            </w:r>
            <w:proofErr w:type="gramStart"/>
            <w:r w:rsidR="00DF4DE1"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  <w:proofErr w:type="gramEnd"/>
            <w:r w:rsidR="00DF4DE1"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n. 2, 1995.</w:t>
            </w:r>
          </w:p>
          <w:p w:rsidR="00DF4DE1" w:rsidRPr="00A20003" w:rsidRDefault="00DF4DE1" w:rsidP="00F57CDF">
            <w:pPr>
              <w:spacing w:before="120"/>
              <w:ind w:left="709" w:hanging="709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>SZTUTMAN, Renato. 2009. “</w:t>
            </w:r>
            <w:r w:rsidRPr="00A20003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 xml:space="preserve">Natureza &amp; Cultura, versão americanista – Um sobrevôo”, </w:t>
            </w:r>
            <w:r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Ponto Urbe no. </w:t>
            </w:r>
            <w:proofErr w:type="gramStart"/>
            <w:r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>4</w:t>
            </w:r>
            <w:proofErr w:type="gramEnd"/>
            <w:r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(15p.)</w:t>
            </w:r>
            <w:r w:rsidR="004174F0" w:rsidRPr="00A20003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  <w:r w:rsidR="004174F0" w:rsidRPr="00A2000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174F0" w:rsidRPr="00A20003">
              <w:rPr>
                <w:rFonts w:asciiTheme="minorHAnsi" w:hAnsiTheme="minorHAnsi"/>
                <w:sz w:val="20"/>
                <w:szCs w:val="20"/>
                <w:vertAlign w:val="superscript"/>
              </w:rPr>
              <w:t>[on-line]</w:t>
            </w:r>
          </w:p>
          <w:p w:rsidR="00DF4DE1" w:rsidRPr="00A20003" w:rsidRDefault="00DF4DE1" w:rsidP="00763B7F">
            <w:pPr>
              <w:spacing w:before="120"/>
              <w:ind w:left="709" w:hanging="709"/>
              <w:rPr>
                <w:rFonts w:asciiTheme="minorHAnsi" w:hAnsiTheme="minorHAnsi"/>
                <w:sz w:val="20"/>
                <w:szCs w:val="20"/>
              </w:rPr>
            </w:pPr>
            <w:r w:rsidRPr="00A20003">
              <w:rPr>
                <w:rFonts w:asciiTheme="minorHAnsi" w:hAnsiTheme="minorHAnsi"/>
                <w:sz w:val="20"/>
                <w:szCs w:val="20"/>
              </w:rPr>
              <w:t>VIVEIROS DE CASTRO, Eduardo. “A fabricação do corpo na socieda</w:t>
            </w:r>
            <w:r w:rsidR="00AF2F3C" w:rsidRPr="00A20003">
              <w:rPr>
                <w:rFonts w:asciiTheme="minorHAnsi" w:hAnsiTheme="minorHAnsi"/>
                <w:sz w:val="20"/>
                <w:szCs w:val="20"/>
              </w:rPr>
              <w:t xml:space="preserve">de </w:t>
            </w:r>
            <w:proofErr w:type="spellStart"/>
            <w:r w:rsidR="00AF2F3C" w:rsidRPr="00A20003">
              <w:rPr>
                <w:rFonts w:asciiTheme="minorHAnsi" w:hAnsiTheme="minorHAnsi"/>
                <w:sz w:val="20"/>
                <w:szCs w:val="20"/>
              </w:rPr>
              <w:t>xinguana</w:t>
            </w:r>
            <w:proofErr w:type="spellEnd"/>
            <w:r w:rsidR="00AF2F3C" w:rsidRPr="00A20003">
              <w:rPr>
                <w:rFonts w:asciiTheme="minorHAnsi" w:hAnsiTheme="minorHAnsi"/>
                <w:sz w:val="20"/>
                <w:szCs w:val="20"/>
              </w:rPr>
              <w:t xml:space="preserve">”. In: Sociedades Indígenas e </w:t>
            </w:r>
            <w:proofErr w:type="spellStart"/>
            <w:r w:rsidR="00AF2F3C" w:rsidRPr="00A20003">
              <w:rPr>
                <w:rFonts w:asciiTheme="minorHAnsi" w:hAnsiTheme="minorHAnsi"/>
                <w:sz w:val="20"/>
                <w:szCs w:val="20"/>
              </w:rPr>
              <w:t>Indigenismo</w:t>
            </w:r>
            <w:proofErr w:type="spellEnd"/>
            <w:r w:rsidR="00AF2F3C" w:rsidRPr="00A20003">
              <w:rPr>
                <w:rFonts w:asciiTheme="minorHAnsi" w:hAnsiTheme="minorHAnsi"/>
                <w:sz w:val="20"/>
                <w:szCs w:val="20"/>
              </w:rPr>
              <w:t xml:space="preserve"> no Brasil / Org. João Pacheco de Oliveira. Rio de Janeiro: Marco Zero / UFRJ (p. 31-42).</w:t>
            </w:r>
          </w:p>
          <w:p w:rsidR="00DF4DE1" w:rsidRPr="00A20003" w:rsidRDefault="00AF2F3C" w:rsidP="001D35D3">
            <w:pPr>
              <w:spacing w:before="120"/>
              <w:ind w:left="709" w:hanging="709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  <w:r w:rsidRPr="00A20003">
              <w:rPr>
                <w:rFonts w:asciiTheme="minorHAnsi" w:hAnsiTheme="minorHAnsi"/>
                <w:sz w:val="20"/>
                <w:szCs w:val="20"/>
              </w:rPr>
              <w:t>*</w:t>
            </w:r>
            <w:r w:rsidR="00DF4DE1" w:rsidRPr="00A20003">
              <w:rPr>
                <w:rFonts w:asciiTheme="minorHAnsi" w:hAnsiTheme="minorHAnsi"/>
                <w:sz w:val="20"/>
                <w:szCs w:val="20"/>
              </w:rPr>
              <w:t xml:space="preserve">WEBER, </w:t>
            </w:r>
            <w:proofErr w:type="gramStart"/>
            <w:r w:rsidR="00DF4DE1" w:rsidRPr="00A20003">
              <w:rPr>
                <w:rFonts w:asciiTheme="minorHAnsi" w:hAnsiTheme="minorHAnsi"/>
                <w:sz w:val="20"/>
                <w:szCs w:val="20"/>
              </w:rPr>
              <w:t>Max .</w:t>
            </w:r>
            <w:proofErr w:type="gramEnd"/>
            <w:r w:rsidR="00DF4DE1" w:rsidRPr="00A20003">
              <w:rPr>
                <w:rFonts w:asciiTheme="minorHAnsi" w:hAnsiTheme="minorHAnsi"/>
                <w:sz w:val="20"/>
                <w:szCs w:val="20"/>
              </w:rPr>
              <w:t xml:space="preserve">1991. "Relações comunitárias e étnicas". In: </w:t>
            </w:r>
            <w:r w:rsidR="00DF4DE1" w:rsidRPr="00A20003">
              <w:rPr>
                <w:rFonts w:asciiTheme="minorHAnsi" w:hAnsiTheme="minorHAnsi"/>
                <w:i/>
                <w:iCs/>
                <w:sz w:val="20"/>
                <w:szCs w:val="20"/>
              </w:rPr>
              <w:t>Economia e Sociedade: fundamentos da sociologia compreensiva</w:t>
            </w:r>
            <w:r w:rsidR="00DF4DE1" w:rsidRPr="00A20003">
              <w:rPr>
                <w:rFonts w:asciiTheme="minorHAnsi" w:hAnsiTheme="minorHAnsi"/>
                <w:sz w:val="20"/>
                <w:szCs w:val="20"/>
              </w:rPr>
              <w:t>. Brasília: Editora da Universidade de Brasília (p. 267-277).</w:t>
            </w:r>
          </w:p>
          <w:p w:rsidR="006B2320" w:rsidRPr="00A20003" w:rsidRDefault="00DF4DE1" w:rsidP="00C8048B">
            <w:pPr>
              <w:spacing w:before="120"/>
              <w:ind w:left="709" w:hanging="709"/>
              <w:rPr>
                <w:rFonts w:asciiTheme="minorHAnsi" w:eastAsia="Calibri" w:hAnsiTheme="minorHAnsi"/>
                <w:noProof/>
                <w:sz w:val="20"/>
                <w:szCs w:val="20"/>
                <w:lang w:eastAsia="en-US"/>
              </w:rPr>
            </w:pPr>
            <w:r w:rsidRPr="00A20003">
              <w:rPr>
                <w:rFonts w:asciiTheme="minorHAnsi" w:eastAsia="Calibri" w:hAnsiTheme="minorHAnsi"/>
                <w:noProof/>
                <w:sz w:val="20"/>
                <w:szCs w:val="20"/>
                <w:lang w:eastAsia="en-US"/>
              </w:rPr>
              <w:t xml:space="preserve">WOORTMAN, Klass. </w:t>
            </w:r>
            <w:r w:rsidR="00C8048B" w:rsidRPr="00A20003">
              <w:rPr>
                <w:rFonts w:asciiTheme="minorHAnsi" w:eastAsia="Calibri" w:hAnsiTheme="minorHAnsi"/>
                <w:noProof/>
                <w:sz w:val="20"/>
                <w:szCs w:val="20"/>
                <w:lang w:eastAsia="en-US"/>
              </w:rPr>
              <w:t xml:space="preserve">2008. </w:t>
            </w:r>
            <w:r w:rsidRPr="00A20003">
              <w:rPr>
                <w:rFonts w:asciiTheme="minorHAnsi" w:eastAsia="Calibri" w:hAnsiTheme="minorHAnsi"/>
                <w:noProof/>
                <w:sz w:val="20"/>
                <w:szCs w:val="20"/>
                <w:lang w:eastAsia="en-US"/>
              </w:rPr>
              <w:t xml:space="preserve">Quente, frio e reimosso: alimento, corpo humano e pesoas. Caderno </w:t>
            </w:r>
            <w:r w:rsidR="00C8048B" w:rsidRPr="00A20003">
              <w:rPr>
                <w:rFonts w:asciiTheme="minorHAnsi" w:eastAsia="Calibri" w:hAnsiTheme="minorHAnsi"/>
                <w:noProof/>
                <w:sz w:val="20"/>
                <w:szCs w:val="20"/>
                <w:lang w:eastAsia="en-US"/>
              </w:rPr>
              <w:t>E</w:t>
            </w:r>
            <w:r w:rsidRPr="00A20003">
              <w:rPr>
                <w:rFonts w:asciiTheme="minorHAnsi" w:eastAsia="Calibri" w:hAnsiTheme="minorHAnsi"/>
                <w:noProof/>
                <w:sz w:val="20"/>
                <w:szCs w:val="20"/>
                <w:lang w:eastAsia="en-US"/>
              </w:rPr>
              <w:t>spaço feminino, vol. 19</w:t>
            </w:r>
            <w:r w:rsidR="00C8048B" w:rsidRPr="00A20003">
              <w:rPr>
                <w:rFonts w:asciiTheme="minorHAnsi" w:eastAsia="Calibri" w:hAnsiTheme="minorHAnsi"/>
                <w:noProof/>
                <w:sz w:val="20"/>
                <w:szCs w:val="20"/>
                <w:lang w:eastAsia="en-US"/>
              </w:rPr>
              <w:t>: 1</w:t>
            </w:r>
            <w:r w:rsidRPr="00A20003">
              <w:rPr>
                <w:rFonts w:asciiTheme="minorHAnsi" w:eastAsia="Calibri" w:hAnsiTheme="minorHAnsi"/>
                <w:noProof/>
                <w:sz w:val="20"/>
                <w:szCs w:val="20"/>
                <w:lang w:eastAsia="en-US"/>
              </w:rPr>
              <w:t xml:space="preserve">. </w:t>
            </w:r>
            <w:r w:rsidR="004174F0" w:rsidRPr="00A20003">
              <w:rPr>
                <w:rFonts w:asciiTheme="minorHAnsi" w:hAnsiTheme="minorHAnsi"/>
                <w:sz w:val="20"/>
                <w:szCs w:val="20"/>
                <w:vertAlign w:val="superscript"/>
              </w:rPr>
              <w:t>[on-line]</w:t>
            </w:r>
          </w:p>
        </w:tc>
      </w:tr>
    </w:tbl>
    <w:p w:rsidR="00362E8D" w:rsidRPr="00A20003" w:rsidRDefault="00362E8D" w:rsidP="00362E8D">
      <w:pPr>
        <w:spacing w:line="120" w:lineRule="auto"/>
        <w:rPr>
          <w:rFonts w:asciiTheme="minorHAnsi" w:eastAsia="Arial Unicode MS" w:hAnsiTheme="minorHAnsi" w:cs="Arial Unicode MS"/>
          <w:sz w:val="20"/>
          <w:szCs w:val="20"/>
        </w:rPr>
      </w:pPr>
    </w:p>
    <w:p w:rsidR="00B253FB" w:rsidRPr="00A20003" w:rsidRDefault="00B253FB" w:rsidP="000D5A10">
      <w:pPr>
        <w:spacing w:line="120" w:lineRule="auto"/>
        <w:rPr>
          <w:rFonts w:asciiTheme="minorHAnsi" w:eastAsia="Arial Unicode MS" w:hAnsiTheme="minorHAnsi" w:cs="Arial Unicode MS"/>
          <w:sz w:val="20"/>
          <w:szCs w:val="20"/>
        </w:rPr>
      </w:pPr>
    </w:p>
    <w:tbl>
      <w:tblPr>
        <w:tblW w:w="1015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50"/>
      </w:tblGrid>
      <w:tr w:rsidR="00B253FB" w:rsidRPr="00A20003" w:rsidTr="00431642">
        <w:tc>
          <w:tcPr>
            <w:tcW w:w="10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B253FB" w:rsidRPr="00A20003" w:rsidRDefault="00B253FB" w:rsidP="00431642">
            <w:pPr>
              <w:pStyle w:val="Ttulo2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A20003">
              <w:rPr>
                <w:rFonts w:asciiTheme="minorHAnsi" w:eastAsia="Arial Unicode MS" w:hAnsiTheme="minorHAnsi" w:cs="Arial Unicode MS"/>
                <w:sz w:val="20"/>
                <w:szCs w:val="20"/>
              </w:rPr>
              <w:t>Observações:</w:t>
            </w:r>
          </w:p>
        </w:tc>
      </w:tr>
      <w:tr w:rsidR="00B253FB" w:rsidRPr="00A20003" w:rsidTr="00431642">
        <w:tc>
          <w:tcPr>
            <w:tcW w:w="10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8D4" w:rsidRPr="00A20003" w:rsidRDefault="00A65113" w:rsidP="007558D4">
            <w:pPr>
              <w:ind w:right="113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20003">
              <w:rPr>
                <w:rFonts w:asciiTheme="minorHAnsi" w:hAnsiTheme="minorHAnsi" w:cs="Arial"/>
                <w:b/>
                <w:sz w:val="20"/>
                <w:szCs w:val="20"/>
              </w:rPr>
              <w:t xml:space="preserve">- </w:t>
            </w:r>
            <w:r w:rsidR="007558D4" w:rsidRPr="00A20003">
              <w:rPr>
                <w:rFonts w:asciiTheme="minorHAnsi" w:hAnsiTheme="minorHAnsi" w:cs="Arial"/>
                <w:b/>
                <w:sz w:val="20"/>
                <w:szCs w:val="20"/>
              </w:rPr>
              <w:t>Dinâmica pedagógica</w:t>
            </w:r>
          </w:p>
          <w:p w:rsidR="007558D4" w:rsidRPr="00A20003" w:rsidRDefault="007558D4" w:rsidP="007558D4">
            <w:pPr>
              <w:ind w:right="113"/>
              <w:rPr>
                <w:rFonts w:asciiTheme="minorHAnsi" w:hAnsiTheme="minorHAnsi" w:cs="Arial"/>
                <w:sz w:val="20"/>
                <w:szCs w:val="20"/>
              </w:rPr>
            </w:pPr>
            <w:r w:rsidRPr="00A20003">
              <w:rPr>
                <w:rFonts w:asciiTheme="minorHAnsi" w:hAnsiTheme="minorHAnsi" w:cs="Arial"/>
                <w:sz w:val="20"/>
                <w:szCs w:val="20"/>
              </w:rPr>
              <w:t>As aulas serão compostas pela alternância entre exposição oral do professor e discussão de textos da bibliografia teórica do curso, com ativa participação dos estudantes</w:t>
            </w:r>
            <w:r w:rsidR="00CC1F44" w:rsidRPr="00A20003">
              <w:rPr>
                <w:rFonts w:asciiTheme="minorHAnsi" w:hAnsiTheme="minorHAnsi" w:cs="Arial"/>
                <w:sz w:val="20"/>
                <w:szCs w:val="20"/>
              </w:rPr>
              <w:t>, baseada principalmente na discussão em torno às Fichas de Leitura (ver abaixo)</w:t>
            </w:r>
            <w:r w:rsidRPr="00A20003">
              <w:rPr>
                <w:rFonts w:asciiTheme="minorHAnsi" w:hAnsiTheme="minorHAnsi" w:cs="Arial"/>
                <w:sz w:val="20"/>
                <w:szCs w:val="20"/>
              </w:rPr>
              <w:t xml:space="preserve">. Animando tal dinâmica poderão ser usados recursos auxiliares como análise de fotos, filmes, textos literários etc. A sala de aula é o lugar privilegiado para tirar dúvidas ou pedir orientação com relação ao curso e suas. O curso conta com dois estagiários, um de graduação (PAD) e outro de pós-graduação (PED) para apoio aos alunos. </w:t>
            </w:r>
          </w:p>
          <w:p w:rsidR="007558D4" w:rsidRPr="00A20003" w:rsidRDefault="00A65113" w:rsidP="007558D4">
            <w:pPr>
              <w:ind w:right="113"/>
              <w:rPr>
                <w:rFonts w:asciiTheme="minorHAnsi" w:hAnsiTheme="minorHAnsi"/>
                <w:sz w:val="20"/>
                <w:szCs w:val="20"/>
              </w:rPr>
            </w:pPr>
            <w:r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- </w:t>
            </w:r>
            <w:r w:rsidR="007558D4" w:rsidRPr="00A20003">
              <w:rPr>
                <w:rFonts w:asciiTheme="minorHAnsi" w:hAnsiTheme="minorHAnsi"/>
                <w:b/>
                <w:sz w:val="20"/>
                <w:szCs w:val="20"/>
              </w:rPr>
              <w:t>Avaliação</w:t>
            </w:r>
          </w:p>
          <w:p w:rsidR="004B2DA4" w:rsidRPr="00A20003" w:rsidRDefault="007558D4" w:rsidP="007558D4">
            <w:pPr>
              <w:rPr>
                <w:rFonts w:asciiTheme="minorHAnsi" w:hAnsiTheme="minorHAnsi"/>
                <w:sz w:val="20"/>
                <w:szCs w:val="20"/>
              </w:rPr>
            </w:pPr>
            <w:r w:rsidRPr="00A20003">
              <w:rPr>
                <w:rFonts w:asciiTheme="minorHAnsi" w:hAnsiTheme="minorHAnsi"/>
                <w:sz w:val="20"/>
                <w:szCs w:val="20"/>
              </w:rPr>
              <w:t xml:space="preserve">A avaliação é tema controverso no debate educacional, mas está claro que a melhor avaliação é contínua, processual e diversificada. Assim, a participação nas aulas será o primeiro item a ser considerado, importando tanto o respeito à etiqueta acadêmica (ver abaixo), quanto </w:t>
            </w:r>
            <w:proofErr w:type="gramStart"/>
            <w:r w:rsidRPr="00A20003">
              <w:rPr>
                <w:rFonts w:asciiTheme="minorHAnsi" w:hAnsiTheme="minorHAnsi"/>
                <w:sz w:val="20"/>
                <w:szCs w:val="20"/>
              </w:rPr>
              <w:t>a</w:t>
            </w:r>
            <w:proofErr w:type="gramEnd"/>
            <w:r w:rsidRPr="00A20003">
              <w:rPr>
                <w:rFonts w:asciiTheme="minorHAnsi" w:hAnsiTheme="minorHAnsi"/>
                <w:sz w:val="20"/>
                <w:szCs w:val="20"/>
              </w:rPr>
              <w:t xml:space="preserve"> efetiva participação oral nos debates propostos. </w:t>
            </w:r>
            <w:r w:rsidR="004B2DA4" w:rsidRPr="00A20003">
              <w:rPr>
                <w:rFonts w:asciiTheme="minorHAnsi" w:hAnsiTheme="minorHAnsi"/>
                <w:sz w:val="20"/>
                <w:szCs w:val="20"/>
              </w:rPr>
              <w:t xml:space="preserve">Este item não implica uma nota específica, mas pode resultar na indicação de pontos (ou fração) positivos ou negativos a serem aplicados à média final. </w:t>
            </w:r>
          </w:p>
          <w:p w:rsidR="007558D4" w:rsidRPr="00A20003" w:rsidRDefault="004B2DA4" w:rsidP="007558D4">
            <w:pPr>
              <w:rPr>
                <w:rFonts w:asciiTheme="minorHAnsi" w:hAnsiTheme="minorHAnsi"/>
                <w:sz w:val="20"/>
                <w:szCs w:val="20"/>
              </w:rPr>
            </w:pPr>
            <w:r w:rsidRPr="00A20003">
              <w:rPr>
                <w:rFonts w:asciiTheme="minorHAnsi" w:hAnsiTheme="minorHAnsi"/>
                <w:sz w:val="20"/>
                <w:szCs w:val="20"/>
              </w:rPr>
              <w:t>A</w:t>
            </w:r>
            <w:r w:rsidR="007558D4" w:rsidRPr="00A20003">
              <w:rPr>
                <w:rFonts w:asciiTheme="minorHAnsi" w:hAnsiTheme="minorHAnsi"/>
                <w:sz w:val="20"/>
                <w:szCs w:val="20"/>
              </w:rPr>
              <w:t xml:space="preserve"> segund</w:t>
            </w:r>
            <w:r w:rsidRPr="00A20003">
              <w:rPr>
                <w:rFonts w:asciiTheme="minorHAnsi" w:hAnsiTheme="minorHAnsi"/>
                <w:sz w:val="20"/>
                <w:szCs w:val="20"/>
              </w:rPr>
              <w:t>a</w:t>
            </w:r>
            <w:r w:rsidR="007558D4" w:rsidRPr="00A2000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20003">
              <w:rPr>
                <w:rFonts w:asciiTheme="minorHAnsi" w:hAnsiTheme="minorHAnsi"/>
                <w:sz w:val="20"/>
                <w:szCs w:val="20"/>
              </w:rPr>
              <w:t xml:space="preserve">avaliação são </w:t>
            </w:r>
            <w:r w:rsidR="007558D4" w:rsidRPr="00A20003">
              <w:rPr>
                <w:rFonts w:asciiTheme="minorHAnsi" w:hAnsiTheme="minorHAnsi"/>
                <w:sz w:val="20"/>
                <w:szCs w:val="20"/>
              </w:rPr>
              <w:t>as provas individuais</w:t>
            </w:r>
            <w:r w:rsidR="00E855D7" w:rsidRPr="00A20003">
              <w:rPr>
                <w:rFonts w:asciiTheme="minorHAnsi" w:hAnsiTheme="minorHAnsi"/>
                <w:sz w:val="20"/>
                <w:szCs w:val="20"/>
              </w:rPr>
              <w:t xml:space="preserve"> (Avaliação </w:t>
            </w:r>
            <w:proofErr w:type="gramStart"/>
            <w:r w:rsidR="00E855D7" w:rsidRPr="00A20003">
              <w:rPr>
                <w:rFonts w:asciiTheme="minorHAnsi" w:hAnsiTheme="minorHAnsi"/>
                <w:sz w:val="20"/>
                <w:szCs w:val="20"/>
              </w:rPr>
              <w:t>1</w:t>
            </w:r>
            <w:proofErr w:type="gramEnd"/>
            <w:r w:rsidR="00E855D7" w:rsidRPr="00A20003">
              <w:rPr>
                <w:rFonts w:asciiTheme="minorHAnsi" w:hAnsiTheme="minorHAnsi"/>
                <w:sz w:val="20"/>
                <w:szCs w:val="20"/>
              </w:rPr>
              <w:t xml:space="preserve"> e 2)</w:t>
            </w:r>
            <w:r w:rsidR="007558D4" w:rsidRPr="00A20003">
              <w:rPr>
                <w:rFonts w:asciiTheme="minorHAnsi" w:hAnsiTheme="minorHAnsi"/>
                <w:sz w:val="20"/>
                <w:szCs w:val="20"/>
              </w:rPr>
              <w:t>, realizadas em sala, nas quais os alunos deverão responder às seguintes questões:</w:t>
            </w:r>
          </w:p>
          <w:p w:rsidR="007558D4" w:rsidRPr="00A20003" w:rsidRDefault="007558D4" w:rsidP="007558D4">
            <w:pPr>
              <w:rPr>
                <w:rFonts w:asciiTheme="minorHAnsi" w:hAnsiTheme="minorHAnsi"/>
                <w:sz w:val="20"/>
                <w:szCs w:val="20"/>
              </w:rPr>
            </w:pPr>
            <w:r w:rsidRPr="00A20003">
              <w:rPr>
                <w:rFonts w:asciiTheme="minorHAnsi" w:hAnsiTheme="minorHAnsi"/>
                <w:sz w:val="20"/>
                <w:szCs w:val="20"/>
              </w:rPr>
              <w:t>1. Coteje a bibliografia do Bloco temático a partir de um ou dois tópicos sugeridos pela Ficha de Leitura.</w:t>
            </w:r>
          </w:p>
          <w:p w:rsidR="007558D4" w:rsidRPr="00A20003" w:rsidRDefault="007558D4" w:rsidP="007558D4">
            <w:pPr>
              <w:rPr>
                <w:rFonts w:asciiTheme="minorHAnsi" w:hAnsiTheme="minorHAnsi"/>
                <w:sz w:val="20"/>
                <w:szCs w:val="20"/>
              </w:rPr>
            </w:pPr>
            <w:r w:rsidRPr="00A20003">
              <w:rPr>
                <w:rFonts w:asciiTheme="minorHAnsi" w:hAnsiTheme="minorHAnsi"/>
                <w:sz w:val="20"/>
                <w:szCs w:val="20"/>
              </w:rPr>
              <w:t>2. Relate as aulas expositivas e as discussões que se seguiram.</w:t>
            </w:r>
          </w:p>
          <w:p w:rsidR="007558D4" w:rsidRPr="00A20003" w:rsidRDefault="007558D4" w:rsidP="007558D4">
            <w:pPr>
              <w:rPr>
                <w:rFonts w:asciiTheme="minorHAnsi" w:hAnsiTheme="minorHAnsi"/>
                <w:sz w:val="20"/>
                <w:szCs w:val="20"/>
              </w:rPr>
            </w:pPr>
            <w:r w:rsidRPr="00A20003">
              <w:rPr>
                <w:rFonts w:asciiTheme="minorHAnsi" w:hAnsiTheme="minorHAnsi"/>
                <w:sz w:val="20"/>
                <w:szCs w:val="20"/>
              </w:rPr>
              <w:t>3. Apresente seus comentários pessoais sobre o Bloco temático: identifique curiosidades, dúvidas ou sugestões.</w:t>
            </w:r>
          </w:p>
          <w:p w:rsidR="007558D4" w:rsidRPr="00A20003" w:rsidRDefault="007558D4" w:rsidP="007558D4">
            <w:pPr>
              <w:rPr>
                <w:rFonts w:asciiTheme="minorHAnsi" w:hAnsiTheme="minorHAnsi"/>
                <w:sz w:val="20"/>
                <w:szCs w:val="20"/>
              </w:rPr>
            </w:pPr>
            <w:r w:rsidRPr="00A20003">
              <w:rPr>
                <w:rFonts w:asciiTheme="minorHAnsi" w:hAnsiTheme="minorHAnsi"/>
                <w:sz w:val="20"/>
                <w:szCs w:val="20"/>
              </w:rPr>
              <w:t>Finalm</w:t>
            </w:r>
            <w:r w:rsidR="004B2DA4" w:rsidRPr="00A20003">
              <w:rPr>
                <w:rFonts w:asciiTheme="minorHAnsi" w:hAnsiTheme="minorHAnsi"/>
                <w:sz w:val="20"/>
                <w:szCs w:val="20"/>
              </w:rPr>
              <w:t>ente a terceira</w:t>
            </w:r>
            <w:r w:rsidRPr="00A20003">
              <w:rPr>
                <w:rFonts w:asciiTheme="minorHAnsi" w:hAnsiTheme="minorHAnsi"/>
                <w:sz w:val="20"/>
                <w:szCs w:val="20"/>
              </w:rPr>
              <w:t xml:space="preserve"> avaliação ser</w:t>
            </w:r>
            <w:r w:rsidR="004B2DA4" w:rsidRPr="00A20003">
              <w:rPr>
                <w:rFonts w:asciiTheme="minorHAnsi" w:hAnsiTheme="minorHAnsi"/>
                <w:sz w:val="20"/>
                <w:szCs w:val="20"/>
              </w:rPr>
              <w:t>á</w:t>
            </w:r>
            <w:r w:rsidRPr="00A20003">
              <w:rPr>
                <w:rFonts w:asciiTheme="minorHAnsi" w:hAnsiTheme="minorHAnsi"/>
                <w:sz w:val="20"/>
                <w:szCs w:val="20"/>
              </w:rPr>
              <w:t xml:space="preserve"> o trabalho fina</w:t>
            </w:r>
            <w:r w:rsidR="004B2DA4" w:rsidRPr="00A20003">
              <w:rPr>
                <w:rFonts w:asciiTheme="minorHAnsi" w:hAnsiTheme="minorHAnsi"/>
                <w:sz w:val="20"/>
                <w:szCs w:val="20"/>
              </w:rPr>
              <w:t>l</w:t>
            </w:r>
            <w:r w:rsidR="00E855D7" w:rsidRPr="00A20003">
              <w:rPr>
                <w:rFonts w:asciiTheme="minorHAnsi" w:hAnsiTheme="minorHAnsi"/>
                <w:sz w:val="20"/>
                <w:szCs w:val="20"/>
              </w:rPr>
              <w:t xml:space="preserve"> (Avaliação </w:t>
            </w:r>
            <w:proofErr w:type="gramStart"/>
            <w:r w:rsidR="00E855D7" w:rsidRPr="00A20003">
              <w:rPr>
                <w:rFonts w:asciiTheme="minorHAnsi" w:hAnsiTheme="minorHAnsi"/>
                <w:sz w:val="20"/>
                <w:szCs w:val="20"/>
              </w:rPr>
              <w:t>3</w:t>
            </w:r>
            <w:proofErr w:type="gramEnd"/>
            <w:r w:rsidR="00E855D7" w:rsidRPr="00A20003">
              <w:rPr>
                <w:rFonts w:asciiTheme="minorHAnsi" w:hAnsiTheme="minorHAnsi"/>
                <w:sz w:val="20"/>
                <w:szCs w:val="20"/>
              </w:rPr>
              <w:t>)</w:t>
            </w:r>
            <w:r w:rsidRPr="00A20003">
              <w:rPr>
                <w:rFonts w:asciiTheme="minorHAnsi" w:hAnsiTheme="minorHAnsi"/>
                <w:sz w:val="20"/>
                <w:szCs w:val="20"/>
              </w:rPr>
              <w:t>, realizado em grupo</w:t>
            </w:r>
            <w:r w:rsidR="004B2DA4" w:rsidRPr="00A20003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A20003">
              <w:rPr>
                <w:rFonts w:asciiTheme="minorHAnsi" w:hAnsiTheme="minorHAnsi"/>
                <w:sz w:val="20"/>
                <w:szCs w:val="20"/>
              </w:rPr>
              <w:t>no máximo 3 alunos</w:t>
            </w:r>
            <w:r w:rsidR="004B2DA4" w:rsidRPr="00A20003">
              <w:rPr>
                <w:rFonts w:asciiTheme="minorHAnsi" w:hAnsiTheme="minorHAnsi"/>
                <w:sz w:val="20"/>
                <w:szCs w:val="20"/>
              </w:rPr>
              <w:t>)</w:t>
            </w:r>
            <w:r w:rsidRPr="00A20003">
              <w:rPr>
                <w:rFonts w:asciiTheme="minorHAnsi" w:hAnsiTheme="minorHAnsi"/>
                <w:sz w:val="20"/>
                <w:szCs w:val="20"/>
              </w:rPr>
              <w:t>, com base na leitura de uma monografia antropológica.</w:t>
            </w:r>
          </w:p>
          <w:p w:rsidR="004B2DA4" w:rsidRPr="00A20003" w:rsidRDefault="004B2DA4" w:rsidP="007558D4">
            <w:pPr>
              <w:rPr>
                <w:rFonts w:asciiTheme="minorHAnsi" w:hAnsiTheme="minorHAnsi"/>
                <w:sz w:val="20"/>
                <w:szCs w:val="20"/>
              </w:rPr>
            </w:pPr>
            <w:r w:rsidRPr="00A20003">
              <w:rPr>
                <w:rFonts w:asciiTheme="minorHAnsi" w:hAnsiTheme="minorHAnsi"/>
                <w:sz w:val="20"/>
                <w:szCs w:val="20"/>
              </w:rPr>
              <w:t>A nota final resulta da média das três avaliações, à qual são somados (ou descontados) os eventuais pontos de participação.</w:t>
            </w:r>
          </w:p>
          <w:p w:rsidR="007558D4" w:rsidRPr="00A20003" w:rsidRDefault="00A65113" w:rsidP="007558D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- </w:t>
            </w:r>
            <w:r w:rsidR="007558D4" w:rsidRPr="00A20003">
              <w:rPr>
                <w:rFonts w:asciiTheme="minorHAnsi" w:hAnsiTheme="minorHAnsi"/>
                <w:b/>
                <w:sz w:val="20"/>
                <w:szCs w:val="20"/>
              </w:rPr>
              <w:t>Etiqueta Acadêmica</w:t>
            </w:r>
          </w:p>
          <w:p w:rsidR="007558D4" w:rsidRPr="00A20003" w:rsidRDefault="007558D4" w:rsidP="007558D4">
            <w:pPr>
              <w:ind w:right="113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A20003">
              <w:rPr>
                <w:rFonts w:asciiTheme="minorHAnsi" w:hAnsiTheme="minorHAnsi" w:cs="Arial"/>
                <w:sz w:val="20"/>
                <w:szCs w:val="20"/>
              </w:rPr>
              <w:t xml:space="preserve">O estudante deve saber portar-se adequadamente em sala, com relação aos objetivos da Universidade, do seu curso*, assim como em respeito pessoal e intelectual ao professor e aos seus colegas de turma. O respeito intelectual não exclui divergência e discordância de qualquer tipo, mas, pelo contrário, as supõe. Assim, a prática do debate aberto, mas respeitoso das posições, dos limites e do tempo dos demais colegas e do professor é fundamental. Tal respeito exclui o uso da sala de aula para outras práticas, como leitura de jornal, comunicação por celular, ouvir música etc. A pontualidade e a </w:t>
            </w:r>
            <w:proofErr w:type="spellStart"/>
            <w:r w:rsidRPr="00A20003">
              <w:rPr>
                <w:rFonts w:asciiTheme="minorHAnsi" w:hAnsiTheme="minorHAnsi" w:cs="Arial"/>
                <w:sz w:val="20"/>
                <w:szCs w:val="20"/>
              </w:rPr>
              <w:t>frequência</w:t>
            </w:r>
            <w:proofErr w:type="spellEnd"/>
            <w:r w:rsidRPr="00A20003">
              <w:rPr>
                <w:rFonts w:asciiTheme="minorHAnsi" w:hAnsiTheme="minorHAnsi" w:cs="Arial"/>
                <w:sz w:val="20"/>
                <w:szCs w:val="20"/>
              </w:rPr>
              <w:t xml:space="preserve"> também fazem parte deste respeito, se </w:t>
            </w:r>
            <w:proofErr w:type="gramStart"/>
            <w:r w:rsidRPr="00A20003">
              <w:rPr>
                <w:rFonts w:asciiTheme="minorHAnsi" w:hAnsiTheme="minorHAnsi" w:cs="Arial"/>
                <w:sz w:val="20"/>
                <w:szCs w:val="20"/>
              </w:rPr>
              <w:t>atentarmos</w:t>
            </w:r>
            <w:proofErr w:type="gramEnd"/>
            <w:r w:rsidRPr="00A20003">
              <w:rPr>
                <w:rFonts w:asciiTheme="minorHAnsi" w:hAnsiTheme="minorHAnsi" w:cs="Arial"/>
                <w:sz w:val="20"/>
                <w:szCs w:val="20"/>
              </w:rPr>
              <w:t xml:space="preserve"> para o fato de a disciplina em geral e a aula em particular estão mais próximos de uma narrativa cumulativa do que de um evento de fruição rápida e fragmentária. Finalmente, tal respeito se aplica também ao uso de </w:t>
            </w:r>
            <w:proofErr w:type="spellStart"/>
            <w:r w:rsidRPr="00A20003">
              <w:rPr>
                <w:rFonts w:asciiTheme="minorHAnsi" w:hAnsiTheme="minorHAnsi" w:cs="Arial"/>
                <w:sz w:val="20"/>
                <w:szCs w:val="20"/>
              </w:rPr>
              <w:t>ideias</w:t>
            </w:r>
            <w:proofErr w:type="spellEnd"/>
            <w:r w:rsidRPr="00A20003">
              <w:rPr>
                <w:rFonts w:asciiTheme="minorHAnsi" w:hAnsiTheme="minorHAnsi" w:cs="Arial"/>
                <w:sz w:val="20"/>
                <w:szCs w:val="20"/>
              </w:rPr>
              <w:t xml:space="preserve"> e textos na produção de suas provas e trabalhos, o que exclui a prática do plágio, ou seja, “</w:t>
            </w:r>
            <w:r w:rsidRPr="00A20003">
              <w:rPr>
                <w:rFonts w:asciiTheme="minorHAnsi" w:hAnsiTheme="minorHAnsi"/>
                <w:sz w:val="20"/>
                <w:szCs w:val="20"/>
              </w:rPr>
              <w:t xml:space="preserve">a utilização de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</w:rPr>
              <w:t>ideias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</w:rPr>
              <w:t xml:space="preserve"> ou formulações verbais, orais ou escritas de outrem sem dar-lhe por elas, expressa e claramente, o devido crédito, de modo a gerar razoavelmente a percepção de </w:t>
            </w:r>
            <w:r w:rsidRPr="00A20003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que sejam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</w:rPr>
              <w:t>ideias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</w:rPr>
              <w:t xml:space="preserve"> ou formulações de autoria própria</w:t>
            </w:r>
            <w:proofErr w:type="gramStart"/>
            <w:r w:rsidRPr="00A20003">
              <w:rPr>
                <w:rFonts w:asciiTheme="minorHAnsi" w:hAnsiTheme="minorHAnsi"/>
                <w:sz w:val="20"/>
                <w:szCs w:val="20"/>
              </w:rPr>
              <w:t>”</w:t>
            </w:r>
            <w:proofErr w:type="gramEnd"/>
            <w:r w:rsidRPr="00A20003">
              <w:rPr>
                <w:rFonts w:asciiTheme="minorHAnsi" w:hAnsiTheme="minorHAnsi"/>
                <w:sz w:val="20"/>
                <w:szCs w:val="20"/>
              </w:rPr>
              <w:t xml:space="preserve">**. O plágio é considerado falta gravíssima, </w:t>
            </w:r>
            <w:r w:rsidRPr="00A20003">
              <w:rPr>
                <w:rFonts w:asciiTheme="minorHAnsi" w:hAnsiTheme="minorHAnsi"/>
                <w:sz w:val="20"/>
                <w:szCs w:val="20"/>
                <w:u w:val="single"/>
              </w:rPr>
              <w:t xml:space="preserve">implicando a atribuição de nota Zero na atividade em que for identificado. </w:t>
            </w:r>
          </w:p>
          <w:p w:rsidR="007558D4" w:rsidRPr="00A20003" w:rsidRDefault="00A65113" w:rsidP="007558D4">
            <w:pPr>
              <w:ind w:right="113"/>
              <w:rPr>
                <w:rFonts w:asciiTheme="minorHAnsi" w:hAnsiTheme="minorHAnsi"/>
                <w:b/>
                <w:sz w:val="20"/>
                <w:szCs w:val="20"/>
              </w:rPr>
            </w:pPr>
            <w:r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- </w:t>
            </w:r>
            <w:r w:rsidR="007558D4" w:rsidRPr="00A20003">
              <w:rPr>
                <w:rFonts w:asciiTheme="minorHAnsi" w:hAnsiTheme="minorHAnsi"/>
                <w:b/>
                <w:sz w:val="20"/>
                <w:szCs w:val="20"/>
              </w:rPr>
              <w:t xml:space="preserve">Fichas de Leitura </w:t>
            </w:r>
          </w:p>
          <w:p w:rsidR="007558D4" w:rsidRPr="00A20003" w:rsidRDefault="007558D4" w:rsidP="007558D4">
            <w:pPr>
              <w:ind w:right="113"/>
              <w:rPr>
                <w:rFonts w:asciiTheme="minorHAnsi" w:hAnsiTheme="minorHAnsi"/>
                <w:sz w:val="20"/>
                <w:szCs w:val="20"/>
              </w:rPr>
            </w:pPr>
            <w:r w:rsidRPr="00A20003">
              <w:rPr>
                <w:rFonts w:asciiTheme="minorHAnsi" w:hAnsiTheme="minorHAnsi"/>
                <w:sz w:val="20"/>
                <w:szCs w:val="20"/>
              </w:rPr>
              <w:t>A Ficha de Leitura é uma ferramenta didática que não substitui ou se confunde com o resumo ou a resenha. Ela consiste em um conjunto de registros breves e tópicos sobre aspectos importantes de um texto acadêmico. Seu principal objetivo é treinar a leitura acadêmi</w:t>
            </w:r>
            <w:r w:rsidR="00F03E8B" w:rsidRPr="00A20003">
              <w:rPr>
                <w:rFonts w:asciiTheme="minorHAnsi" w:hAnsiTheme="minorHAnsi"/>
                <w:sz w:val="20"/>
                <w:szCs w:val="20"/>
              </w:rPr>
              <w:t xml:space="preserve">ca sistemática e, por extensão, também </w:t>
            </w:r>
            <w:r w:rsidRPr="00A20003">
              <w:rPr>
                <w:rFonts w:asciiTheme="minorHAnsi" w:hAnsiTheme="minorHAnsi"/>
                <w:sz w:val="20"/>
                <w:szCs w:val="20"/>
              </w:rPr>
              <w:t xml:space="preserve">a redação, por meio da identificação dos elementos centrais na organização de um texto acadêmico. É parcialmente com base nelas que serão realizadas as discussões sobre a bibliografia em sala. Em uma Ficha de Leitura, devem ser identificados: </w:t>
            </w:r>
          </w:p>
          <w:p w:rsidR="007558D4" w:rsidRPr="00A20003" w:rsidRDefault="007558D4" w:rsidP="007558D4">
            <w:pPr>
              <w:ind w:right="113"/>
              <w:rPr>
                <w:rStyle w:val="apple-style-span"/>
                <w:rFonts w:asciiTheme="minorHAnsi" w:hAnsiTheme="minorHAnsi"/>
                <w:bCs/>
                <w:i/>
                <w:iCs/>
                <w:sz w:val="20"/>
                <w:szCs w:val="20"/>
              </w:rPr>
            </w:pPr>
            <w:r w:rsidRPr="00A20003">
              <w:rPr>
                <w:rStyle w:val="apple-style-span"/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(</w:t>
            </w:r>
            <w:r w:rsidRPr="00A20003">
              <w:rPr>
                <w:rStyle w:val="apple-style-span"/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I) Elementos descritivos: </w:t>
            </w:r>
          </w:p>
          <w:p w:rsidR="007558D4" w:rsidRPr="00A20003" w:rsidRDefault="007558D4" w:rsidP="007558D4">
            <w:pPr>
              <w:ind w:right="113"/>
              <w:rPr>
                <w:rFonts w:asciiTheme="minorHAnsi" w:hAnsiTheme="minorHAnsi"/>
                <w:sz w:val="20"/>
                <w:szCs w:val="20"/>
              </w:rPr>
            </w:pPr>
            <w:r w:rsidRPr="00A20003">
              <w:rPr>
                <w:rStyle w:val="apple-style-span"/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(1) </w:t>
            </w:r>
            <w:r w:rsidRPr="00A20003">
              <w:rPr>
                <w:rFonts w:asciiTheme="minorHAnsi" w:hAnsiTheme="minorHAnsi"/>
                <w:i/>
                <w:sz w:val="20"/>
                <w:szCs w:val="20"/>
              </w:rPr>
              <w:t>Objeto teórico ou analítico:</w:t>
            </w:r>
            <w:r w:rsidRPr="00A20003">
              <w:rPr>
                <w:rFonts w:asciiTheme="minorHAnsi" w:hAnsiTheme="minorHAnsi"/>
                <w:sz w:val="20"/>
                <w:szCs w:val="20"/>
              </w:rPr>
              <w:t xml:space="preserve"> formulação mais ampla e abstrata de um problema ou de uma hipótese que transcende as situações empíricas abordadas no texto. Um objeto teórico ou analítico tem por referência debates bibliográficos ou </w:t>
            </w:r>
            <w:proofErr w:type="gramStart"/>
            <w:r w:rsidRPr="00A20003">
              <w:rPr>
                <w:rFonts w:asciiTheme="minorHAnsi" w:hAnsiTheme="minorHAnsi"/>
                <w:sz w:val="20"/>
                <w:szCs w:val="20"/>
              </w:rPr>
              <w:t>teóricos mais amplo</w:t>
            </w:r>
            <w:proofErr w:type="gramEnd"/>
            <w:r w:rsidRPr="00A20003">
              <w:rPr>
                <w:rFonts w:asciiTheme="minorHAnsi" w:hAnsiTheme="minorHAnsi"/>
                <w:sz w:val="20"/>
                <w:szCs w:val="20"/>
              </w:rPr>
              <w:t xml:space="preserve">, para os quais o material ou a reflexão do texto em particular vem contribuir cumulativa ou criticamente; </w:t>
            </w:r>
          </w:p>
          <w:p w:rsidR="007558D4" w:rsidRPr="00A20003" w:rsidRDefault="007558D4" w:rsidP="007558D4">
            <w:pPr>
              <w:ind w:right="113"/>
              <w:rPr>
                <w:rFonts w:asciiTheme="minorHAnsi" w:hAnsiTheme="minorHAnsi"/>
                <w:sz w:val="20"/>
                <w:szCs w:val="20"/>
              </w:rPr>
            </w:pPr>
            <w:r w:rsidRPr="00A20003">
              <w:rPr>
                <w:rFonts w:asciiTheme="minorHAnsi" w:hAnsiTheme="minorHAnsi"/>
                <w:i/>
                <w:sz w:val="20"/>
                <w:szCs w:val="20"/>
              </w:rPr>
              <w:t>(</w:t>
            </w:r>
            <w:r w:rsidRPr="00A20003">
              <w:rPr>
                <w:rStyle w:val="apple-style-span"/>
                <w:rFonts w:asciiTheme="minorHAnsi" w:hAnsiTheme="minorHAnsi"/>
                <w:bCs/>
                <w:i/>
                <w:iCs/>
                <w:sz w:val="20"/>
                <w:szCs w:val="20"/>
              </w:rPr>
              <w:t>2) Objetivo(s) do texto:</w:t>
            </w:r>
            <w:r w:rsidRPr="00A20003">
              <w:rPr>
                <w:rFonts w:asciiTheme="minorHAnsi" w:hAnsiTheme="minorHAnsi"/>
                <w:sz w:val="20"/>
                <w:szCs w:val="20"/>
              </w:rPr>
              <w:t xml:space="preserve"> Aquilo que o próprio autor apresenta como intenção principal do texto. Eventualmente o objetivo pode ser simplesmente a explicitação do objeto teórico ou analítico, mas também pode acontecer que o texto tenha objetivos secundários ou subsidiários, o que exige do leitor a capacidade </w:t>
            </w:r>
            <w:proofErr w:type="gramStart"/>
            <w:r w:rsidRPr="00A20003">
              <w:rPr>
                <w:rFonts w:asciiTheme="minorHAnsi" w:hAnsiTheme="minorHAnsi"/>
                <w:sz w:val="20"/>
                <w:szCs w:val="20"/>
              </w:rPr>
              <w:t xml:space="preserve">de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</w:rPr>
              <w:t>discrimina-los</w:t>
            </w:r>
            <w:proofErr w:type="spellEnd"/>
            <w:proofErr w:type="gramEnd"/>
            <w:r w:rsidRPr="00A20003">
              <w:rPr>
                <w:rFonts w:asciiTheme="minorHAnsi" w:hAnsiTheme="minorHAnsi"/>
                <w:sz w:val="20"/>
                <w:szCs w:val="20"/>
              </w:rPr>
              <w:t xml:space="preserve"> e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</w:rPr>
              <w:t>hierarquiza-los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</w:rPr>
              <w:t xml:space="preserve">; </w:t>
            </w:r>
          </w:p>
          <w:p w:rsidR="007558D4" w:rsidRPr="00A20003" w:rsidRDefault="007558D4" w:rsidP="007558D4">
            <w:pPr>
              <w:ind w:right="113"/>
              <w:rPr>
                <w:rFonts w:asciiTheme="minorHAnsi" w:hAnsiTheme="minorHAnsi"/>
                <w:sz w:val="20"/>
                <w:szCs w:val="20"/>
              </w:rPr>
            </w:pPr>
            <w:r w:rsidRPr="00A20003">
              <w:rPr>
                <w:rFonts w:asciiTheme="minorHAnsi" w:hAnsiTheme="minorHAnsi"/>
                <w:i/>
                <w:sz w:val="20"/>
                <w:szCs w:val="20"/>
              </w:rPr>
              <w:t>(</w:t>
            </w:r>
            <w:r w:rsidRPr="00A20003">
              <w:rPr>
                <w:rStyle w:val="apple-style-span"/>
                <w:rFonts w:asciiTheme="minorHAnsi" w:hAnsiTheme="minorHAnsi"/>
                <w:bCs/>
                <w:i/>
                <w:iCs/>
                <w:sz w:val="20"/>
                <w:szCs w:val="20"/>
              </w:rPr>
              <w:t>3) Empiria ou fontes:</w:t>
            </w:r>
            <w:r w:rsidRPr="00A20003">
              <w:rPr>
                <w:rStyle w:val="apple-style-span"/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A20003">
              <w:rPr>
                <w:rFonts w:asciiTheme="minorHAnsi" w:hAnsiTheme="minorHAnsi"/>
                <w:sz w:val="20"/>
                <w:szCs w:val="20"/>
              </w:rPr>
              <w:t xml:space="preserve">Todo material bibliográfico, de observação direta ou documental que é matéria de análise. A bibliografia que serve de referência ou apoio não deve entrar nesta categoria. Importa neste item descrever os tipos de materiais utilizados (e não citar individualmente a todos), tendo em vista apreender o modo pelo qual a empiria é incorporada nos debates teóricos; </w:t>
            </w:r>
          </w:p>
          <w:p w:rsidR="007558D4" w:rsidRPr="00A20003" w:rsidRDefault="007558D4" w:rsidP="007558D4">
            <w:pPr>
              <w:ind w:right="113"/>
              <w:rPr>
                <w:rFonts w:asciiTheme="minorHAnsi" w:hAnsiTheme="minorHAnsi"/>
                <w:sz w:val="20"/>
                <w:szCs w:val="20"/>
              </w:rPr>
            </w:pPr>
            <w:r w:rsidRPr="00A20003">
              <w:rPr>
                <w:rFonts w:asciiTheme="minorHAnsi" w:hAnsiTheme="minorHAnsi"/>
                <w:i/>
                <w:sz w:val="20"/>
                <w:szCs w:val="20"/>
              </w:rPr>
              <w:t>(</w:t>
            </w:r>
            <w:r w:rsidRPr="00A20003">
              <w:rPr>
                <w:rStyle w:val="apple-style-span"/>
                <w:rFonts w:asciiTheme="minorHAnsi" w:hAnsiTheme="minorHAnsi"/>
                <w:bCs/>
                <w:i/>
                <w:iCs/>
                <w:sz w:val="20"/>
                <w:szCs w:val="20"/>
              </w:rPr>
              <w:t>4) Conclusões:</w:t>
            </w:r>
            <w:r w:rsidRPr="00A20003">
              <w:rPr>
                <w:rFonts w:asciiTheme="minorHAnsi" w:hAnsiTheme="minorHAnsi"/>
                <w:sz w:val="20"/>
                <w:szCs w:val="20"/>
              </w:rPr>
              <w:t xml:space="preserve"> Sentença sintética que resulta do texto e que tem relação direta com os seus objetivos, seu objeto e suas fontes. Atenção: as conclusões não estão necessariamente ao final dos textos. Alguns autores preferem </w:t>
            </w:r>
            <w:proofErr w:type="spellStart"/>
            <w:r w:rsidRPr="00A20003">
              <w:rPr>
                <w:rFonts w:asciiTheme="minorHAnsi" w:hAnsiTheme="minorHAnsi"/>
                <w:sz w:val="20"/>
                <w:szCs w:val="20"/>
              </w:rPr>
              <w:t>apresenta-las</w:t>
            </w:r>
            <w:proofErr w:type="spellEnd"/>
            <w:r w:rsidRPr="00A20003">
              <w:rPr>
                <w:rFonts w:asciiTheme="minorHAnsi" w:hAnsiTheme="minorHAnsi"/>
                <w:sz w:val="20"/>
                <w:szCs w:val="20"/>
              </w:rPr>
              <w:t xml:space="preserve"> no início ou preferem montar o texto como crescendo de conclusões parciais etc. </w:t>
            </w:r>
          </w:p>
          <w:p w:rsidR="007558D4" w:rsidRPr="00A20003" w:rsidRDefault="007558D4" w:rsidP="007558D4">
            <w:pPr>
              <w:ind w:right="113"/>
              <w:rPr>
                <w:rStyle w:val="apple-style-span"/>
                <w:rFonts w:asciiTheme="minorHAnsi" w:hAnsiTheme="minorHAnsi"/>
                <w:bCs/>
                <w:i/>
                <w:iCs/>
                <w:sz w:val="20"/>
                <w:szCs w:val="20"/>
              </w:rPr>
            </w:pPr>
            <w:r w:rsidRPr="00A20003">
              <w:rPr>
                <w:rStyle w:val="apple-style-span"/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(II) Questões analíticas: </w:t>
            </w:r>
          </w:p>
          <w:p w:rsidR="007558D4" w:rsidRPr="00A20003" w:rsidRDefault="007558D4" w:rsidP="007558D4">
            <w:pPr>
              <w:ind w:right="113"/>
              <w:rPr>
                <w:rFonts w:asciiTheme="minorHAnsi" w:hAnsiTheme="minorHAnsi"/>
                <w:sz w:val="20"/>
                <w:szCs w:val="20"/>
              </w:rPr>
            </w:pPr>
            <w:r w:rsidRPr="00A20003">
              <w:rPr>
                <w:rStyle w:val="apple-style-span"/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(5) Conceitos centrais: </w:t>
            </w:r>
            <w:r w:rsidRPr="00A20003">
              <w:rPr>
                <w:rFonts w:asciiTheme="minorHAnsi" w:hAnsiTheme="minorHAnsi"/>
                <w:sz w:val="20"/>
                <w:szCs w:val="20"/>
              </w:rPr>
              <w:t xml:space="preserve">Categorias ou expressões às quais o texto atribui sentidos precisos e especializados (em geral não dicionarizados) e que desempenham papel nuclear na definição de seus objetivos, do seu objeto ou de sua análise. Neste tópico o leitor não deve fazer a lista dos conceitos usados no texto, mas hierarquizá-los para identificar o(s) mais </w:t>
            </w:r>
            <w:proofErr w:type="gramStart"/>
            <w:r w:rsidRPr="00A20003">
              <w:rPr>
                <w:rFonts w:asciiTheme="minorHAnsi" w:hAnsiTheme="minorHAnsi"/>
                <w:sz w:val="20"/>
                <w:szCs w:val="20"/>
              </w:rPr>
              <w:t>central(</w:t>
            </w:r>
            <w:proofErr w:type="gramEnd"/>
            <w:r w:rsidRPr="00A20003">
              <w:rPr>
                <w:rFonts w:asciiTheme="minorHAnsi" w:hAnsiTheme="minorHAnsi"/>
                <w:sz w:val="20"/>
                <w:szCs w:val="20"/>
              </w:rPr>
              <w:t xml:space="preserve">is). </w:t>
            </w:r>
          </w:p>
          <w:p w:rsidR="007558D4" w:rsidRPr="00A20003" w:rsidRDefault="007558D4" w:rsidP="007558D4">
            <w:pPr>
              <w:ind w:right="113"/>
              <w:rPr>
                <w:rFonts w:asciiTheme="minorHAnsi" w:hAnsiTheme="minorHAnsi"/>
                <w:sz w:val="20"/>
                <w:szCs w:val="20"/>
              </w:rPr>
            </w:pPr>
            <w:r w:rsidRPr="00A20003">
              <w:rPr>
                <w:rFonts w:asciiTheme="minorHAnsi" w:hAnsiTheme="minorHAnsi"/>
                <w:i/>
                <w:sz w:val="20"/>
                <w:szCs w:val="20"/>
              </w:rPr>
              <w:t>(</w:t>
            </w:r>
            <w:r w:rsidRPr="00A20003">
              <w:rPr>
                <w:rStyle w:val="apple-style-span"/>
                <w:rFonts w:asciiTheme="minorHAnsi" w:hAnsiTheme="minorHAnsi"/>
                <w:bCs/>
                <w:i/>
                <w:iCs/>
                <w:sz w:val="20"/>
                <w:szCs w:val="20"/>
              </w:rPr>
              <w:t>6) Diálogos e debates:</w:t>
            </w:r>
            <w:r w:rsidRPr="00A20003">
              <w:rPr>
                <w:rStyle w:val="apple-style-span"/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A20003">
              <w:rPr>
                <w:rStyle w:val="apple-style-span"/>
                <w:rFonts w:asciiTheme="minorHAnsi" w:hAnsiTheme="minorHAnsi"/>
                <w:bCs/>
                <w:iCs/>
                <w:sz w:val="20"/>
                <w:szCs w:val="20"/>
              </w:rPr>
              <w:t xml:space="preserve">Textos, </w:t>
            </w:r>
            <w:r w:rsidRPr="00A20003">
              <w:rPr>
                <w:rFonts w:asciiTheme="minorHAnsi" w:hAnsiTheme="minorHAnsi"/>
                <w:sz w:val="20"/>
                <w:szCs w:val="20"/>
              </w:rPr>
              <w:t xml:space="preserve">autores, escolas ou linhas teóricas apontadas pelo autor como importantes na construção de sua análise, seja por afiliação ou por distinção e crítica. Da mesma forma que no item anterior, não se trata de fazer a lista de todos os autores citados, mas discriminar e hierarquizar </w:t>
            </w:r>
            <w:proofErr w:type="gramStart"/>
            <w:r w:rsidRPr="00A20003">
              <w:rPr>
                <w:rFonts w:asciiTheme="minorHAnsi" w:hAnsiTheme="minorHAnsi"/>
                <w:sz w:val="20"/>
                <w:szCs w:val="20"/>
              </w:rPr>
              <w:t>aqueles eleitor</w:t>
            </w:r>
            <w:proofErr w:type="gramEnd"/>
            <w:r w:rsidRPr="00A20003">
              <w:rPr>
                <w:rFonts w:asciiTheme="minorHAnsi" w:hAnsiTheme="minorHAnsi"/>
                <w:sz w:val="20"/>
                <w:szCs w:val="20"/>
              </w:rPr>
              <w:t xml:space="preserve"> pelo autor como importantes na construção do seu objeto, das suas hipóteses, da sua análise ou das suas conclusões; </w:t>
            </w:r>
          </w:p>
          <w:p w:rsidR="007558D4" w:rsidRPr="00A20003" w:rsidRDefault="007558D4" w:rsidP="007558D4">
            <w:pPr>
              <w:ind w:right="113"/>
              <w:rPr>
                <w:rFonts w:asciiTheme="minorHAnsi" w:hAnsiTheme="minorHAnsi"/>
                <w:sz w:val="20"/>
                <w:szCs w:val="20"/>
              </w:rPr>
            </w:pPr>
            <w:r w:rsidRPr="00A20003">
              <w:rPr>
                <w:rFonts w:asciiTheme="minorHAnsi" w:hAnsiTheme="minorHAnsi"/>
                <w:i/>
                <w:sz w:val="20"/>
                <w:szCs w:val="20"/>
              </w:rPr>
              <w:t>(</w:t>
            </w:r>
            <w:r w:rsidRPr="00A20003">
              <w:rPr>
                <w:rStyle w:val="apple-style-span"/>
                <w:rFonts w:asciiTheme="minorHAnsi" w:hAnsiTheme="minorHAnsi"/>
                <w:bCs/>
                <w:i/>
                <w:iCs/>
                <w:sz w:val="20"/>
                <w:szCs w:val="20"/>
              </w:rPr>
              <w:t>7) Questões e dúvidas suscitadas:</w:t>
            </w:r>
            <w:r w:rsidRPr="00A20003">
              <w:rPr>
                <w:rStyle w:val="apple-style-span"/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A20003">
              <w:rPr>
                <w:rFonts w:asciiTheme="minorHAnsi" w:hAnsiTheme="minorHAnsi"/>
                <w:sz w:val="20"/>
                <w:szCs w:val="20"/>
              </w:rPr>
              <w:t>Este é o espaço destinado às manifestações mais pessoais do leitor: suas opiniões, dúvidas, discordâncias, aproximações e contrastes com outros textos, livre associações etc., sempre no sentido de se apropriar do texto lido – de preferência tendo por referência o contexto interpretativo da disciplina ou do curso de forma mais ampla.</w:t>
            </w:r>
          </w:p>
          <w:p w:rsidR="007558D4" w:rsidRPr="00A20003" w:rsidRDefault="007558D4" w:rsidP="007558D4">
            <w:pPr>
              <w:ind w:right="113"/>
              <w:rPr>
                <w:rFonts w:asciiTheme="minorHAnsi" w:hAnsiTheme="minorHAnsi"/>
                <w:sz w:val="20"/>
                <w:szCs w:val="20"/>
              </w:rPr>
            </w:pPr>
          </w:p>
          <w:p w:rsidR="007558D4" w:rsidRPr="00A20003" w:rsidRDefault="007558D4" w:rsidP="007558D4">
            <w:pPr>
              <w:ind w:right="113"/>
              <w:rPr>
                <w:rFonts w:asciiTheme="minorHAnsi" w:hAnsiTheme="minorHAnsi"/>
                <w:sz w:val="20"/>
                <w:szCs w:val="20"/>
              </w:rPr>
            </w:pPr>
            <w:r w:rsidRPr="00A20003">
              <w:rPr>
                <w:rFonts w:asciiTheme="minorHAnsi" w:hAnsiTheme="minorHAnsi"/>
                <w:sz w:val="20"/>
                <w:szCs w:val="20"/>
              </w:rPr>
              <w:t xml:space="preserve">(*) Leiam (e discutam) o Projeto Pedagógico do Curso de Graduação em Ciências Sociais, disponível em: </w:t>
            </w:r>
            <w:hyperlink r:id="rId7" w:history="1">
              <w:r w:rsidRPr="00A20003">
                <w:rPr>
                  <w:rStyle w:val="Hyperlink"/>
                  <w:rFonts w:asciiTheme="minorHAnsi" w:hAnsiTheme="minorHAnsi"/>
                  <w:sz w:val="20"/>
                  <w:szCs w:val="20"/>
                </w:rPr>
                <w:t>http://www.ifch.unicamp.br/pf-ifch/public-files/graduacao/projeto-pedagogico-ciencias-sociais.pdf</w:t>
              </w:r>
            </w:hyperlink>
          </w:p>
          <w:p w:rsidR="007558D4" w:rsidRPr="00A20003" w:rsidRDefault="007558D4" w:rsidP="007558D4">
            <w:pPr>
              <w:rPr>
                <w:rFonts w:asciiTheme="minorHAnsi" w:hAnsiTheme="minorHAnsi"/>
                <w:sz w:val="20"/>
                <w:szCs w:val="20"/>
              </w:rPr>
            </w:pPr>
            <w:r w:rsidRPr="00A20003">
              <w:rPr>
                <w:rFonts w:asciiTheme="minorHAnsi" w:hAnsiTheme="minorHAnsi"/>
                <w:sz w:val="20"/>
                <w:szCs w:val="20"/>
              </w:rPr>
              <w:t xml:space="preserve">(**) Código de Boas Práticas Científicas. FAPESP, 2014. Disponível em: </w:t>
            </w:r>
            <w:hyperlink r:id="rId8" w:history="1">
              <w:r w:rsidRPr="00A20003">
                <w:rPr>
                  <w:rStyle w:val="Hyperlink"/>
                  <w:rFonts w:asciiTheme="minorHAnsi" w:hAnsiTheme="minorHAnsi"/>
                  <w:sz w:val="20"/>
                  <w:szCs w:val="20"/>
                </w:rPr>
                <w:t>http://www.fapesp.br/boaspraticas/FAPESP-Codigo_de_Boas_Praticas_Cientificas_2014.pdf</w:t>
              </w:r>
              <w:proofErr w:type="gramStart"/>
            </w:hyperlink>
            <w:r w:rsidRPr="00A20003">
              <w:rPr>
                <w:rFonts w:asciiTheme="minorHAnsi" w:hAnsiTheme="minorHAnsi"/>
                <w:sz w:val="20"/>
                <w:szCs w:val="20"/>
              </w:rPr>
              <w:t>)</w:t>
            </w:r>
            <w:proofErr w:type="gramEnd"/>
          </w:p>
          <w:p w:rsidR="0048032F" w:rsidRPr="00A20003" w:rsidRDefault="0048032F" w:rsidP="003133F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113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B253FB" w:rsidRPr="00A20003" w:rsidRDefault="00B253FB" w:rsidP="000D5A10">
      <w:pPr>
        <w:spacing w:line="120" w:lineRule="auto"/>
        <w:rPr>
          <w:rFonts w:asciiTheme="minorHAnsi" w:eastAsia="Arial Unicode MS" w:hAnsiTheme="minorHAnsi" w:cs="Arial Unicode MS"/>
          <w:sz w:val="20"/>
          <w:szCs w:val="20"/>
        </w:rPr>
      </w:pPr>
    </w:p>
    <w:sectPr w:rsidR="00B253FB" w:rsidRPr="00A20003" w:rsidSect="00EA4647">
      <w:headerReference w:type="default" r:id="rId9"/>
      <w:footerReference w:type="even" r:id="rId10"/>
      <w:footerReference w:type="default" r:id="rId11"/>
      <w:pgSz w:w="12240" w:h="15840"/>
      <w:pgMar w:top="540" w:right="1701" w:bottom="180" w:left="1701" w:header="708" w:footer="1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EBE" w:rsidRDefault="00326EBE">
      <w:r>
        <w:separator/>
      </w:r>
    </w:p>
  </w:endnote>
  <w:endnote w:type="continuationSeparator" w:id="1">
    <w:p w:rsidR="00326EBE" w:rsidRDefault="00326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320" w:rsidRDefault="00FD3CF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B232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B2320" w:rsidRDefault="006B2320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320" w:rsidRDefault="006B2320"/>
  <w:tbl>
    <w:tblPr>
      <w:tblW w:w="10150" w:type="dxa"/>
      <w:tblInd w:w="-180" w:type="dxa"/>
      <w:tblLayout w:type="fixed"/>
      <w:tblCellMar>
        <w:left w:w="70" w:type="dxa"/>
        <w:right w:w="70" w:type="dxa"/>
      </w:tblCellMar>
      <w:tblLook w:val="0000"/>
    </w:tblPr>
    <w:tblGrid>
      <w:gridCol w:w="8530"/>
      <w:gridCol w:w="1620"/>
    </w:tblGrid>
    <w:tr w:rsidR="006B2320">
      <w:trPr>
        <w:cantSplit/>
        <w:trHeight w:val="269"/>
      </w:trPr>
      <w:tc>
        <w:tcPr>
          <w:tcW w:w="8530" w:type="dxa"/>
          <w:shd w:val="clear" w:color="auto" w:fill="FFFFFF"/>
        </w:tcPr>
        <w:p w:rsidR="006B2320" w:rsidRDefault="006B2320">
          <w:pPr>
            <w:rPr>
              <w:rStyle w:val="Nmerodepgina"/>
              <w:rFonts w:ascii="Calibri" w:hAnsi="Calibri" w:cs="Arial Unicode MS"/>
              <w:sz w:val="18"/>
            </w:rPr>
          </w:pPr>
          <w:r>
            <w:rPr>
              <w:rFonts w:ascii="Calibri" w:hAnsi="Calibri" w:cs="Arial Unicode MS"/>
              <w:sz w:val="18"/>
            </w:rPr>
            <w:t xml:space="preserve">PÁGINA:    </w:t>
          </w:r>
          <w:r w:rsidR="00FD3CF0">
            <w:rPr>
              <w:rStyle w:val="Nmerodepgina"/>
              <w:rFonts w:ascii="Calibri" w:hAnsi="Calibri" w:cs="Arial Unicode MS"/>
              <w:sz w:val="18"/>
            </w:rPr>
            <w:fldChar w:fldCharType="begin"/>
          </w:r>
          <w:r>
            <w:rPr>
              <w:rStyle w:val="Nmerodepgina"/>
              <w:rFonts w:ascii="Calibri" w:hAnsi="Calibri" w:cs="Arial Unicode MS"/>
              <w:sz w:val="18"/>
            </w:rPr>
            <w:instrText xml:space="preserve"> PAGE </w:instrText>
          </w:r>
          <w:r w:rsidR="00FD3CF0">
            <w:rPr>
              <w:rStyle w:val="Nmerodepgina"/>
              <w:rFonts w:ascii="Calibri" w:hAnsi="Calibri" w:cs="Arial Unicode MS"/>
              <w:sz w:val="18"/>
            </w:rPr>
            <w:fldChar w:fldCharType="separate"/>
          </w:r>
          <w:r w:rsidR="00A20003">
            <w:rPr>
              <w:rStyle w:val="Nmerodepgina"/>
              <w:rFonts w:ascii="Calibri" w:hAnsi="Calibri" w:cs="Arial Unicode MS"/>
              <w:noProof/>
              <w:sz w:val="18"/>
            </w:rPr>
            <w:t>1</w:t>
          </w:r>
          <w:r w:rsidR="00FD3CF0">
            <w:rPr>
              <w:rStyle w:val="Nmerodepgina"/>
              <w:rFonts w:ascii="Calibri" w:hAnsi="Calibri" w:cs="Arial Unicode MS"/>
              <w:sz w:val="18"/>
            </w:rPr>
            <w:fldChar w:fldCharType="end"/>
          </w:r>
          <w:r>
            <w:rPr>
              <w:rStyle w:val="Nmerodepgina"/>
              <w:rFonts w:ascii="Calibri" w:hAnsi="Calibri" w:cs="Arial Unicode MS"/>
              <w:sz w:val="18"/>
            </w:rPr>
            <w:t xml:space="preserve"> de </w:t>
          </w:r>
          <w:r w:rsidR="00FD3CF0">
            <w:rPr>
              <w:rStyle w:val="Nmerodepgina"/>
              <w:rFonts w:ascii="Calibri" w:hAnsi="Calibri" w:cs="Arial Unicode MS"/>
              <w:sz w:val="18"/>
            </w:rPr>
            <w:fldChar w:fldCharType="begin"/>
          </w:r>
          <w:r>
            <w:rPr>
              <w:rStyle w:val="Nmerodepgina"/>
              <w:rFonts w:ascii="Calibri" w:hAnsi="Calibri" w:cs="Arial Unicode MS"/>
              <w:sz w:val="18"/>
            </w:rPr>
            <w:instrText xml:space="preserve"> NUMPAGES </w:instrText>
          </w:r>
          <w:r w:rsidR="00FD3CF0">
            <w:rPr>
              <w:rStyle w:val="Nmerodepgina"/>
              <w:rFonts w:ascii="Calibri" w:hAnsi="Calibri" w:cs="Arial Unicode MS"/>
              <w:sz w:val="18"/>
            </w:rPr>
            <w:fldChar w:fldCharType="separate"/>
          </w:r>
          <w:r w:rsidR="00A20003">
            <w:rPr>
              <w:rStyle w:val="Nmerodepgina"/>
              <w:rFonts w:ascii="Calibri" w:hAnsi="Calibri" w:cs="Arial Unicode MS"/>
              <w:noProof/>
              <w:sz w:val="18"/>
            </w:rPr>
            <w:t>5</w:t>
          </w:r>
          <w:r w:rsidR="00FD3CF0">
            <w:rPr>
              <w:rStyle w:val="Nmerodepgina"/>
              <w:rFonts w:ascii="Calibri" w:hAnsi="Calibri" w:cs="Arial Unicode MS"/>
              <w:sz w:val="18"/>
            </w:rPr>
            <w:fldChar w:fldCharType="end"/>
          </w:r>
        </w:p>
        <w:p w:rsidR="006B2320" w:rsidRDefault="006B2320">
          <w:pPr>
            <w:pStyle w:val="Rodap"/>
            <w:jc w:val="center"/>
            <w:rPr>
              <w:rFonts w:ascii="Calibri" w:hAnsi="Calibri"/>
              <w:sz w:val="12"/>
            </w:rPr>
          </w:pPr>
        </w:p>
        <w:p w:rsidR="006B2320" w:rsidRDefault="006B2320">
          <w:pPr>
            <w:jc w:val="center"/>
            <w:rPr>
              <w:rFonts w:ascii="Calibri" w:hAnsi="Calibri" w:cs="Arial Unicode MS"/>
              <w:sz w:val="18"/>
            </w:rPr>
          </w:pPr>
        </w:p>
      </w:tc>
      <w:tc>
        <w:tcPr>
          <w:tcW w:w="1620" w:type="dxa"/>
          <w:shd w:val="clear" w:color="auto" w:fill="FFFFFF"/>
        </w:tcPr>
        <w:p w:rsidR="006B2320" w:rsidRDefault="006B2320">
          <w:pPr>
            <w:rPr>
              <w:rFonts w:ascii="Calibri" w:hAnsi="Calibri" w:cs="Arial Unicode MS"/>
              <w:sz w:val="18"/>
            </w:rPr>
          </w:pPr>
          <w:r>
            <w:rPr>
              <w:rFonts w:ascii="Calibri" w:hAnsi="Calibri" w:cs="Arial Unicode MS"/>
              <w:sz w:val="18"/>
            </w:rPr>
            <w:t>Rubrica:</w:t>
          </w:r>
        </w:p>
        <w:p w:rsidR="006B2320" w:rsidRDefault="006B2320">
          <w:pPr>
            <w:jc w:val="right"/>
            <w:rPr>
              <w:rStyle w:val="Nmerodepgina"/>
              <w:rFonts w:ascii="Calibri" w:hAnsi="Calibri" w:cs="Arial Unicode MS"/>
              <w:sz w:val="18"/>
            </w:rPr>
          </w:pPr>
        </w:p>
        <w:p w:rsidR="006B2320" w:rsidRDefault="006B2320">
          <w:pPr>
            <w:jc w:val="center"/>
            <w:rPr>
              <w:rFonts w:ascii="Calibri" w:hAnsi="Calibri" w:cs="Arial Unicode MS"/>
              <w:sz w:val="18"/>
              <w:u w:val="single"/>
            </w:rPr>
          </w:pPr>
        </w:p>
      </w:tc>
    </w:tr>
  </w:tbl>
  <w:p w:rsidR="006B2320" w:rsidRDefault="006B2320">
    <w:pPr>
      <w:pStyle w:val="Rodap"/>
      <w:tabs>
        <w:tab w:val="clear" w:pos="8838"/>
        <w:tab w:val="right" w:pos="8280"/>
      </w:tabs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EBE" w:rsidRDefault="00326EBE">
      <w:r>
        <w:separator/>
      </w:r>
    </w:p>
  </w:footnote>
  <w:footnote w:type="continuationSeparator" w:id="1">
    <w:p w:rsidR="00326EBE" w:rsidRDefault="00326E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="-190" w:tblpY="-186"/>
      <w:tblOverlap w:val="never"/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550"/>
      <w:gridCol w:w="6190"/>
      <w:gridCol w:w="2410"/>
    </w:tblGrid>
    <w:tr w:rsidR="006B2320">
      <w:trPr>
        <w:cantSplit/>
        <w:trHeight w:val="1085"/>
      </w:trPr>
      <w:tc>
        <w:tcPr>
          <w:tcW w:w="1550" w:type="dxa"/>
          <w:tcBorders>
            <w:top w:val="nil"/>
            <w:left w:val="nil"/>
            <w:bottom w:val="nil"/>
            <w:right w:val="nil"/>
          </w:tcBorders>
        </w:tcPr>
        <w:p w:rsidR="006B2320" w:rsidRDefault="006B2320" w:rsidP="008F4A1D">
          <w:pPr>
            <w:jc w:val="both"/>
            <w:rPr>
              <w:rFonts w:ascii="Verdana" w:hAnsi="Verdana"/>
              <w:sz w:val="20"/>
            </w:rPr>
          </w:pPr>
          <w:r>
            <w:rPr>
              <w:rFonts w:ascii="Verdana" w:hAnsi="Verdana"/>
              <w:noProof/>
              <w:sz w:val="20"/>
            </w:rPr>
            <w:drawing>
              <wp:inline distT="0" distB="0" distL="0" distR="0">
                <wp:extent cx="584200" cy="584200"/>
                <wp:effectExtent l="19050" t="0" r="6350" b="0"/>
                <wp:docPr id="1" name="Imagem 1" descr="logo_unica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unica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200" cy="584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B2320" w:rsidRDefault="006B2320" w:rsidP="008F4A1D">
          <w:pPr>
            <w:jc w:val="both"/>
            <w:rPr>
              <w:rFonts w:ascii="Verdana" w:hAnsi="Verdana"/>
              <w:sz w:val="20"/>
            </w:rPr>
          </w:pPr>
        </w:p>
      </w:tc>
      <w:tc>
        <w:tcPr>
          <w:tcW w:w="6190" w:type="dxa"/>
          <w:tcBorders>
            <w:top w:val="nil"/>
            <w:left w:val="nil"/>
            <w:bottom w:val="nil"/>
            <w:right w:val="nil"/>
          </w:tcBorders>
        </w:tcPr>
        <w:p w:rsidR="006B2320" w:rsidRDefault="006B2320">
          <w:pPr>
            <w:pStyle w:val="Ttulo1"/>
            <w:framePr w:hSpace="0" w:wrap="auto" w:vAnchor="margin" w:hAnchor="text" w:xAlign="left" w:yAlign="inline"/>
            <w:suppressOverlap w:val="0"/>
            <w:rPr>
              <w:rFonts w:ascii="Calibri" w:hAnsi="Calibri" w:cs="Arial Unicode MS"/>
              <w:b w:val="0"/>
              <w:bCs w:val="0"/>
            </w:rPr>
          </w:pPr>
          <w:r>
            <w:rPr>
              <w:rFonts w:ascii="Calibri" w:hAnsi="Calibri" w:cs="Arial Unicode MS"/>
              <w:b w:val="0"/>
              <w:bCs w:val="0"/>
            </w:rPr>
            <w:t>UNIVERSIDADE ESTADUAL DE CAMPINAS</w:t>
          </w:r>
        </w:p>
        <w:p w:rsidR="006B2320" w:rsidRDefault="006B2320">
          <w:pPr>
            <w:pStyle w:val="Ttulo3"/>
            <w:tabs>
              <w:tab w:val="left" w:pos="199"/>
              <w:tab w:val="center" w:pos="3025"/>
            </w:tabs>
            <w:jc w:val="left"/>
            <w:rPr>
              <w:rFonts w:ascii="Calibri" w:hAnsi="Calibri" w:cs="Arial Unicode MS"/>
              <w:b w:val="0"/>
              <w:bCs w:val="0"/>
              <w:sz w:val="20"/>
            </w:rPr>
          </w:pPr>
          <w:r>
            <w:rPr>
              <w:rFonts w:ascii="Calibri" w:hAnsi="Calibri" w:cs="Arial Unicode MS"/>
              <w:b w:val="0"/>
              <w:bCs w:val="0"/>
              <w:sz w:val="20"/>
            </w:rPr>
            <w:tab/>
          </w:r>
          <w:r>
            <w:rPr>
              <w:rFonts w:ascii="Calibri" w:hAnsi="Calibri" w:cs="Arial Unicode MS"/>
              <w:b w:val="0"/>
              <w:bCs w:val="0"/>
              <w:sz w:val="20"/>
            </w:rPr>
            <w:tab/>
            <w:t>DIRETORIA ACADÊMICA</w:t>
          </w:r>
        </w:p>
        <w:p w:rsidR="006B2320" w:rsidRDefault="006B2320">
          <w:pPr>
            <w:jc w:val="center"/>
            <w:rPr>
              <w:rFonts w:ascii="Calibri" w:hAnsi="Calibri" w:cs="Arial Unicode MS"/>
              <w:sz w:val="18"/>
            </w:rPr>
          </w:pPr>
        </w:p>
        <w:p w:rsidR="006B2320" w:rsidRDefault="006B2320">
          <w:pPr>
            <w:jc w:val="center"/>
            <w:rPr>
              <w:rFonts w:ascii="Calibri" w:hAnsi="Calibri" w:cs="Arial Unicode MS"/>
              <w:b/>
              <w:bCs/>
            </w:rPr>
          </w:pPr>
          <w:r>
            <w:rPr>
              <w:rFonts w:ascii="Calibri" w:hAnsi="Calibri" w:cs="Arial Unicode MS"/>
              <w:b/>
              <w:bCs/>
            </w:rPr>
            <w:t>PROGRAMAS E BIBLIOGRAFIAS</w:t>
          </w:r>
        </w:p>
        <w:p w:rsidR="006B2320" w:rsidRDefault="006B2320">
          <w:pPr>
            <w:jc w:val="center"/>
            <w:rPr>
              <w:rFonts w:ascii="Calibri" w:hAnsi="Calibri" w:cs="Arial Unicode MS"/>
              <w:b/>
              <w:bCs/>
            </w:rPr>
          </w:pPr>
        </w:p>
        <w:p w:rsidR="006B2320" w:rsidRDefault="006B2320">
          <w:pPr>
            <w:jc w:val="right"/>
            <w:rPr>
              <w:rFonts w:ascii="Calibri" w:hAnsi="Calibri" w:cs="Arial Unicode MS"/>
              <w:b/>
              <w:bCs/>
              <w:sz w:val="20"/>
            </w:rPr>
          </w:pPr>
          <w:r>
            <w:rPr>
              <w:rFonts w:ascii="Calibri" w:hAnsi="Calibri" w:cs="Arial Unicode MS"/>
              <w:b/>
              <w:bCs/>
              <w:sz w:val="20"/>
            </w:rPr>
            <w:t>1º período letivo de 2016</w:t>
          </w:r>
        </w:p>
        <w:p w:rsidR="006B2320" w:rsidRDefault="006B2320">
          <w:pPr>
            <w:jc w:val="center"/>
            <w:rPr>
              <w:rFonts w:ascii="Verdana" w:hAnsi="Verdana"/>
              <w:sz w:val="18"/>
            </w:rPr>
          </w:pPr>
        </w:p>
      </w:tc>
      <w:tc>
        <w:tcPr>
          <w:tcW w:w="2410" w:type="dxa"/>
          <w:tcBorders>
            <w:top w:val="nil"/>
            <w:left w:val="nil"/>
            <w:bottom w:val="nil"/>
            <w:right w:val="nil"/>
          </w:tcBorders>
        </w:tcPr>
        <w:p w:rsidR="006B2320" w:rsidRDefault="006B2320">
          <w:pPr>
            <w:jc w:val="right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319405</wp:posOffset>
                </wp:positionH>
                <wp:positionV relativeFrom="paragraph">
                  <wp:posOffset>-104140</wp:posOffset>
                </wp:positionV>
                <wp:extent cx="995680" cy="813435"/>
                <wp:effectExtent l="19050" t="0" r="0" b="0"/>
                <wp:wrapSquare wrapText="bothSides"/>
                <wp:docPr id="4" name="Imagem 2" descr="S:\Secretaria\IFCH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S:\Secretaria\IFCH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5680" cy="813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6B2320" w:rsidRDefault="006B2320">
          <w:pPr>
            <w:jc w:val="right"/>
            <w:rPr>
              <w:rFonts w:ascii="Verdana" w:hAnsi="Verdana"/>
              <w:sz w:val="20"/>
            </w:rPr>
          </w:pPr>
        </w:p>
      </w:tc>
    </w:tr>
  </w:tbl>
  <w:p w:rsidR="006B2320" w:rsidRDefault="006B2320">
    <w:pPr>
      <w:pStyle w:val="Cabealho"/>
    </w:pPr>
  </w:p>
  <w:p w:rsidR="006B2320" w:rsidRDefault="006B232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C0159"/>
    <w:multiLevelType w:val="hybridMultilevel"/>
    <w:tmpl w:val="A68E48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AA4A81"/>
    <w:multiLevelType w:val="hybridMultilevel"/>
    <w:tmpl w:val="0FA2047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5467B2"/>
    <w:multiLevelType w:val="hybridMultilevel"/>
    <w:tmpl w:val="5CD494E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41CAE"/>
    <w:multiLevelType w:val="hybridMultilevel"/>
    <w:tmpl w:val="08667148"/>
    <w:lvl w:ilvl="0" w:tplc="99FE34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FE7206"/>
    <w:multiLevelType w:val="hybridMultilevel"/>
    <w:tmpl w:val="277890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620D58"/>
    <w:multiLevelType w:val="hybridMultilevel"/>
    <w:tmpl w:val="3E86F5A4"/>
    <w:lvl w:ilvl="0" w:tplc="99FE34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296E5F"/>
    <w:multiLevelType w:val="hybridMultilevel"/>
    <w:tmpl w:val="0B02C5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3B5CD2"/>
    <w:multiLevelType w:val="hybridMultilevel"/>
    <w:tmpl w:val="67CC5B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BD6C98"/>
    <w:multiLevelType w:val="hybridMultilevel"/>
    <w:tmpl w:val="049C3E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6767B8"/>
    <w:multiLevelType w:val="hybridMultilevel"/>
    <w:tmpl w:val="F852ED62"/>
    <w:lvl w:ilvl="0" w:tplc="FFE0EB7E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E4470"/>
    <w:multiLevelType w:val="hybridMultilevel"/>
    <w:tmpl w:val="94A4F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454CF9"/>
    <w:multiLevelType w:val="hybridMultilevel"/>
    <w:tmpl w:val="AC48D7A0"/>
    <w:lvl w:ilvl="0" w:tplc="2814121A">
      <w:start w:val="8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9"/>
  </w:num>
  <w:num w:numId="6">
    <w:abstractNumId w:val="2"/>
  </w:num>
  <w:num w:numId="7">
    <w:abstractNumId w:val="10"/>
  </w:num>
  <w:num w:numId="8">
    <w:abstractNumId w:val="11"/>
  </w:num>
  <w:num w:numId="9">
    <w:abstractNumId w:val="8"/>
  </w:num>
  <w:num w:numId="10">
    <w:abstractNumId w:val="6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9457"/>
  </w:hdrShapeDefaults>
  <w:footnotePr>
    <w:footnote w:id="0"/>
    <w:footnote w:id="1"/>
  </w:footnotePr>
  <w:endnotePr>
    <w:endnote w:id="0"/>
    <w:endnote w:id="1"/>
  </w:endnotePr>
  <w:compat/>
  <w:rsids>
    <w:rsidRoot w:val="00B25B07"/>
    <w:rsid w:val="00016AAF"/>
    <w:rsid w:val="00041D2A"/>
    <w:rsid w:val="000526B8"/>
    <w:rsid w:val="000763F4"/>
    <w:rsid w:val="000B2AD6"/>
    <w:rsid w:val="000D1A73"/>
    <w:rsid w:val="000D5A10"/>
    <w:rsid w:val="000D63D2"/>
    <w:rsid w:val="000E713F"/>
    <w:rsid w:val="000F535E"/>
    <w:rsid w:val="00112DDF"/>
    <w:rsid w:val="001267D9"/>
    <w:rsid w:val="00141A0D"/>
    <w:rsid w:val="00153232"/>
    <w:rsid w:val="001D35D3"/>
    <w:rsid w:val="001E2C15"/>
    <w:rsid w:val="00205DF1"/>
    <w:rsid w:val="00241B10"/>
    <w:rsid w:val="002547EB"/>
    <w:rsid w:val="0026455E"/>
    <w:rsid w:val="00292CB3"/>
    <w:rsid w:val="00294581"/>
    <w:rsid w:val="003133F0"/>
    <w:rsid w:val="003246CD"/>
    <w:rsid w:val="00326EBE"/>
    <w:rsid w:val="003337BE"/>
    <w:rsid w:val="00362E8D"/>
    <w:rsid w:val="0037647C"/>
    <w:rsid w:val="00377961"/>
    <w:rsid w:val="00381937"/>
    <w:rsid w:val="003C5657"/>
    <w:rsid w:val="003D3598"/>
    <w:rsid w:val="003D3977"/>
    <w:rsid w:val="003E4E50"/>
    <w:rsid w:val="003E51AA"/>
    <w:rsid w:val="003F4D49"/>
    <w:rsid w:val="00402E79"/>
    <w:rsid w:val="004174F0"/>
    <w:rsid w:val="00431642"/>
    <w:rsid w:val="004319C5"/>
    <w:rsid w:val="00432DD2"/>
    <w:rsid w:val="004369F8"/>
    <w:rsid w:val="00457293"/>
    <w:rsid w:val="0047261E"/>
    <w:rsid w:val="0048032F"/>
    <w:rsid w:val="00486212"/>
    <w:rsid w:val="004B2DA4"/>
    <w:rsid w:val="004C110C"/>
    <w:rsid w:val="004D06E4"/>
    <w:rsid w:val="004F5F38"/>
    <w:rsid w:val="005318AB"/>
    <w:rsid w:val="0054793E"/>
    <w:rsid w:val="00557B98"/>
    <w:rsid w:val="0057280F"/>
    <w:rsid w:val="00574A72"/>
    <w:rsid w:val="005769F6"/>
    <w:rsid w:val="00580890"/>
    <w:rsid w:val="005A2DD0"/>
    <w:rsid w:val="005D0355"/>
    <w:rsid w:val="005F0D61"/>
    <w:rsid w:val="005F38B0"/>
    <w:rsid w:val="005F5FD2"/>
    <w:rsid w:val="005F68C4"/>
    <w:rsid w:val="0060210B"/>
    <w:rsid w:val="00627D94"/>
    <w:rsid w:val="00632A98"/>
    <w:rsid w:val="00653E1D"/>
    <w:rsid w:val="006637EC"/>
    <w:rsid w:val="0066597A"/>
    <w:rsid w:val="00670DDA"/>
    <w:rsid w:val="00672C8B"/>
    <w:rsid w:val="006B1F51"/>
    <w:rsid w:val="006B2320"/>
    <w:rsid w:val="006B4297"/>
    <w:rsid w:val="00732566"/>
    <w:rsid w:val="007558D4"/>
    <w:rsid w:val="00763B7F"/>
    <w:rsid w:val="0076569C"/>
    <w:rsid w:val="00771CCB"/>
    <w:rsid w:val="00772AB3"/>
    <w:rsid w:val="00787DF5"/>
    <w:rsid w:val="0079624D"/>
    <w:rsid w:val="007B46F8"/>
    <w:rsid w:val="007D224E"/>
    <w:rsid w:val="007E0994"/>
    <w:rsid w:val="007F64AB"/>
    <w:rsid w:val="008156DB"/>
    <w:rsid w:val="00834C5D"/>
    <w:rsid w:val="00863BC7"/>
    <w:rsid w:val="008765F7"/>
    <w:rsid w:val="008861E5"/>
    <w:rsid w:val="00893FD4"/>
    <w:rsid w:val="008943E3"/>
    <w:rsid w:val="008B6BCC"/>
    <w:rsid w:val="008C5D38"/>
    <w:rsid w:val="008D069E"/>
    <w:rsid w:val="008D2063"/>
    <w:rsid w:val="008D426C"/>
    <w:rsid w:val="008F0000"/>
    <w:rsid w:val="008F3823"/>
    <w:rsid w:val="008F4A1D"/>
    <w:rsid w:val="00906933"/>
    <w:rsid w:val="00923263"/>
    <w:rsid w:val="00987DBF"/>
    <w:rsid w:val="009D6861"/>
    <w:rsid w:val="009F319D"/>
    <w:rsid w:val="00A04702"/>
    <w:rsid w:val="00A1589B"/>
    <w:rsid w:val="00A20003"/>
    <w:rsid w:val="00A20ABD"/>
    <w:rsid w:val="00A2613D"/>
    <w:rsid w:val="00A40D6C"/>
    <w:rsid w:val="00A46380"/>
    <w:rsid w:val="00A65113"/>
    <w:rsid w:val="00AC3624"/>
    <w:rsid w:val="00AC78EE"/>
    <w:rsid w:val="00AE0B27"/>
    <w:rsid w:val="00AF2F3C"/>
    <w:rsid w:val="00B0404B"/>
    <w:rsid w:val="00B17FBC"/>
    <w:rsid w:val="00B253FB"/>
    <w:rsid w:val="00B25B07"/>
    <w:rsid w:val="00B436EB"/>
    <w:rsid w:val="00B554FB"/>
    <w:rsid w:val="00BC03A0"/>
    <w:rsid w:val="00BE4C6A"/>
    <w:rsid w:val="00BF6E95"/>
    <w:rsid w:val="00C250A7"/>
    <w:rsid w:val="00C27267"/>
    <w:rsid w:val="00C37437"/>
    <w:rsid w:val="00C50194"/>
    <w:rsid w:val="00C8048B"/>
    <w:rsid w:val="00C81201"/>
    <w:rsid w:val="00CA5AEB"/>
    <w:rsid w:val="00CC1F44"/>
    <w:rsid w:val="00CC42AD"/>
    <w:rsid w:val="00CC5D62"/>
    <w:rsid w:val="00CD1D9C"/>
    <w:rsid w:val="00CE5EA8"/>
    <w:rsid w:val="00CF11F0"/>
    <w:rsid w:val="00D54747"/>
    <w:rsid w:val="00DA421D"/>
    <w:rsid w:val="00DA5BC3"/>
    <w:rsid w:val="00DA65CD"/>
    <w:rsid w:val="00DA77C8"/>
    <w:rsid w:val="00DB34AE"/>
    <w:rsid w:val="00DF4DE1"/>
    <w:rsid w:val="00E10EA5"/>
    <w:rsid w:val="00E1604A"/>
    <w:rsid w:val="00E244DB"/>
    <w:rsid w:val="00E2514F"/>
    <w:rsid w:val="00E26CCB"/>
    <w:rsid w:val="00E3026B"/>
    <w:rsid w:val="00E440EF"/>
    <w:rsid w:val="00E4420D"/>
    <w:rsid w:val="00E45723"/>
    <w:rsid w:val="00E855D7"/>
    <w:rsid w:val="00EA4647"/>
    <w:rsid w:val="00EB3114"/>
    <w:rsid w:val="00EF6249"/>
    <w:rsid w:val="00F03AEB"/>
    <w:rsid w:val="00F03E8B"/>
    <w:rsid w:val="00F175B1"/>
    <w:rsid w:val="00F340FE"/>
    <w:rsid w:val="00F4274F"/>
    <w:rsid w:val="00F42F16"/>
    <w:rsid w:val="00F4327F"/>
    <w:rsid w:val="00F54AB5"/>
    <w:rsid w:val="00F57CDF"/>
    <w:rsid w:val="00F662BD"/>
    <w:rsid w:val="00F665DD"/>
    <w:rsid w:val="00F93FDE"/>
    <w:rsid w:val="00FB2566"/>
    <w:rsid w:val="00FB6588"/>
    <w:rsid w:val="00FB69EC"/>
    <w:rsid w:val="00FC245C"/>
    <w:rsid w:val="00FD1F5F"/>
    <w:rsid w:val="00FD3CF0"/>
    <w:rsid w:val="00FD589D"/>
    <w:rsid w:val="00FE4430"/>
    <w:rsid w:val="00FF2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martTagType w:namespaceuri="schemas-houaiss/mini" w:name="verbetes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647"/>
    <w:rPr>
      <w:sz w:val="24"/>
      <w:szCs w:val="24"/>
    </w:rPr>
  </w:style>
  <w:style w:type="paragraph" w:styleId="Ttulo1">
    <w:name w:val="heading 1"/>
    <w:basedOn w:val="Normal"/>
    <w:next w:val="Normal"/>
    <w:qFormat/>
    <w:rsid w:val="00EA4647"/>
    <w:pPr>
      <w:keepNext/>
      <w:framePr w:hSpace="141" w:wrap="around" w:vAnchor="text" w:hAnchor="margin" w:x="-220" w:y="-186"/>
      <w:suppressOverlap/>
      <w:jc w:val="center"/>
      <w:outlineLvl w:val="0"/>
    </w:pPr>
    <w:rPr>
      <w:rFonts w:ascii="Verdana" w:hAnsi="Verdana"/>
      <w:b/>
      <w:bCs/>
      <w:sz w:val="20"/>
    </w:rPr>
  </w:style>
  <w:style w:type="paragraph" w:styleId="Ttulo2">
    <w:name w:val="heading 2"/>
    <w:basedOn w:val="Normal"/>
    <w:next w:val="Normal"/>
    <w:qFormat/>
    <w:rsid w:val="00EA4647"/>
    <w:pPr>
      <w:keepNext/>
      <w:outlineLvl w:val="1"/>
    </w:pPr>
    <w:rPr>
      <w:rFonts w:ascii="Verdana" w:hAnsi="Verdana"/>
      <w:b/>
      <w:bCs/>
      <w:sz w:val="12"/>
    </w:rPr>
  </w:style>
  <w:style w:type="paragraph" w:styleId="Ttulo3">
    <w:name w:val="heading 3"/>
    <w:basedOn w:val="Normal"/>
    <w:next w:val="Normal"/>
    <w:qFormat/>
    <w:rsid w:val="00EA4647"/>
    <w:pPr>
      <w:keepNext/>
      <w:jc w:val="center"/>
      <w:outlineLvl w:val="2"/>
    </w:pPr>
    <w:rPr>
      <w:rFonts w:ascii="Verdana" w:hAnsi="Verdana"/>
      <w:b/>
      <w:bCs/>
    </w:rPr>
  </w:style>
  <w:style w:type="paragraph" w:styleId="Ttulo4">
    <w:name w:val="heading 4"/>
    <w:basedOn w:val="Normal"/>
    <w:next w:val="Normal"/>
    <w:qFormat/>
    <w:rsid w:val="00EA4647"/>
    <w:pPr>
      <w:keepNext/>
      <w:outlineLvl w:val="3"/>
    </w:pPr>
    <w:rPr>
      <w:rFonts w:ascii="Calibri" w:eastAsia="Arial Unicode MS" w:hAnsi="Calibri" w:cs="Arial Unicode MS"/>
      <w:b/>
      <w:bCs/>
      <w:sz w:val="18"/>
    </w:rPr>
  </w:style>
  <w:style w:type="paragraph" w:styleId="Ttulo5">
    <w:name w:val="heading 5"/>
    <w:basedOn w:val="Normal"/>
    <w:next w:val="Normal"/>
    <w:qFormat/>
    <w:rsid w:val="00EA4647"/>
    <w:pPr>
      <w:keepNext/>
      <w:outlineLvl w:val="4"/>
    </w:pPr>
    <w:rPr>
      <w:rFonts w:ascii="Calibri" w:eastAsia="Arial Unicode MS" w:hAnsi="Calibri" w:cs="Arial Unicode MS"/>
      <w:b/>
      <w:bCs/>
      <w:sz w:val="16"/>
      <w:szCs w:val="10"/>
      <w:lang w:val="es-ES_tradnl"/>
    </w:rPr>
  </w:style>
  <w:style w:type="paragraph" w:styleId="Ttulo6">
    <w:name w:val="heading 6"/>
    <w:basedOn w:val="Normal"/>
    <w:next w:val="Normal"/>
    <w:qFormat/>
    <w:rsid w:val="00EA4647"/>
    <w:pPr>
      <w:keepNext/>
      <w:outlineLvl w:val="5"/>
    </w:pPr>
    <w:rPr>
      <w:rFonts w:ascii="Calibri" w:eastAsia="Arial Unicode MS" w:hAnsi="Calibri" w:cs="Arial Unicode MS"/>
      <w:b/>
      <w:bCs/>
      <w:sz w:val="18"/>
    </w:rPr>
  </w:style>
  <w:style w:type="paragraph" w:styleId="Ttulo7">
    <w:name w:val="heading 7"/>
    <w:basedOn w:val="Normal"/>
    <w:next w:val="Normal"/>
    <w:qFormat/>
    <w:rsid w:val="00EA4647"/>
    <w:pPr>
      <w:keepNext/>
      <w:outlineLvl w:val="6"/>
    </w:pPr>
    <w:rPr>
      <w:rFonts w:ascii="Calibri" w:eastAsia="Arial Unicode MS" w:hAnsi="Calibri" w:cs="Arial Unicode MS"/>
      <w:b/>
      <w:bCs/>
      <w:sz w:val="14"/>
      <w:szCs w:val="12"/>
    </w:rPr>
  </w:style>
  <w:style w:type="paragraph" w:styleId="Ttulo8">
    <w:name w:val="heading 8"/>
    <w:basedOn w:val="Normal"/>
    <w:next w:val="Normal"/>
    <w:qFormat/>
    <w:rsid w:val="00EA4647"/>
    <w:pPr>
      <w:keepNext/>
      <w:outlineLvl w:val="7"/>
    </w:pPr>
    <w:rPr>
      <w:rFonts w:ascii="Calibri" w:eastAsia="Arial Unicode MS" w:hAnsi="Calibri" w:cs="Arial Unicode MS"/>
      <w:b/>
      <w:bCs/>
      <w:color w:val="FF9900"/>
      <w:sz w:val="18"/>
    </w:rPr>
  </w:style>
  <w:style w:type="paragraph" w:styleId="Ttulo9">
    <w:name w:val="heading 9"/>
    <w:basedOn w:val="Normal"/>
    <w:next w:val="Normal"/>
    <w:qFormat/>
    <w:rsid w:val="00EA4647"/>
    <w:pPr>
      <w:keepNext/>
      <w:jc w:val="center"/>
      <w:outlineLvl w:val="8"/>
    </w:pPr>
    <w:rPr>
      <w:rFonts w:ascii="Calibri" w:eastAsia="Arial Unicode MS" w:hAnsi="Calibri" w:cs="Arial Unicode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rsid w:val="00EA4647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EA4647"/>
  </w:style>
  <w:style w:type="paragraph" w:styleId="Cabealho">
    <w:name w:val="header"/>
    <w:basedOn w:val="Normal"/>
    <w:semiHidden/>
    <w:rsid w:val="00EA4647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semiHidden/>
    <w:rsid w:val="00EA4647"/>
    <w:rPr>
      <w:rFonts w:ascii="Courier New" w:hAnsi="Courier New" w:cs="Courier New"/>
      <w:sz w:val="20"/>
      <w:szCs w:val="20"/>
    </w:rPr>
  </w:style>
  <w:style w:type="character" w:styleId="Hyperlink">
    <w:name w:val="Hyperlink"/>
    <w:semiHidden/>
    <w:rsid w:val="00EA4647"/>
    <w:rPr>
      <w:color w:val="0000FF"/>
      <w:u w:val="single"/>
    </w:rPr>
  </w:style>
  <w:style w:type="character" w:styleId="Refdecomentrio">
    <w:name w:val="annotation reference"/>
    <w:semiHidden/>
    <w:rsid w:val="00EA4647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EA4647"/>
    <w:rPr>
      <w:sz w:val="20"/>
      <w:szCs w:val="20"/>
    </w:rPr>
  </w:style>
  <w:style w:type="character" w:styleId="HiperlinkVisitado">
    <w:name w:val="FollowedHyperlink"/>
    <w:semiHidden/>
    <w:rsid w:val="00EA4647"/>
    <w:rPr>
      <w:color w:val="800080"/>
      <w:u w:val="single"/>
    </w:rPr>
  </w:style>
  <w:style w:type="paragraph" w:customStyle="1" w:styleId="xl24">
    <w:name w:val="xl24"/>
    <w:basedOn w:val="Normal"/>
    <w:rsid w:val="00EA4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xl25">
    <w:name w:val="xl25"/>
    <w:basedOn w:val="Normal"/>
    <w:rsid w:val="00EA4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omic Sans MS" w:eastAsia="Arial Unicode MS" w:hAnsi="Comic Sans MS" w:cs="Arial Unicode MS"/>
      <w:b/>
      <w:bCs/>
      <w:sz w:val="28"/>
      <w:szCs w:val="28"/>
    </w:rPr>
  </w:style>
  <w:style w:type="paragraph" w:customStyle="1" w:styleId="xl26">
    <w:name w:val="xl26"/>
    <w:basedOn w:val="Normal"/>
    <w:rsid w:val="00EA464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xl27">
    <w:name w:val="xl27"/>
    <w:basedOn w:val="Normal"/>
    <w:rsid w:val="00EA464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xl28">
    <w:name w:val="xl28"/>
    <w:basedOn w:val="Normal"/>
    <w:rsid w:val="00EA464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xl29">
    <w:name w:val="xl29"/>
    <w:basedOn w:val="Normal"/>
    <w:rsid w:val="00EA4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xl30">
    <w:name w:val="xl30"/>
    <w:basedOn w:val="Normal"/>
    <w:rsid w:val="00EA4647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xl31">
    <w:name w:val="xl31"/>
    <w:basedOn w:val="Normal"/>
    <w:rsid w:val="00EA4647"/>
    <w:pPr>
      <w:pBdr>
        <w:top w:val="single" w:sz="8" w:space="0" w:color="auto"/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xl32">
    <w:name w:val="xl32"/>
    <w:basedOn w:val="Normal"/>
    <w:rsid w:val="00EA464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xl33">
    <w:name w:val="xl33"/>
    <w:basedOn w:val="Normal"/>
    <w:rsid w:val="00EA464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xl34">
    <w:name w:val="xl34"/>
    <w:basedOn w:val="Normal"/>
    <w:rsid w:val="00EA46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66597A"/>
  </w:style>
  <w:style w:type="table" w:styleId="Tabelacomgrade">
    <w:name w:val="Table Grid"/>
    <w:basedOn w:val="Tabelanormal"/>
    <w:uiPriority w:val="59"/>
    <w:rsid w:val="00632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FB6588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uiPriority w:val="99"/>
    <w:rsid w:val="00FB6588"/>
    <w:rPr>
      <w:sz w:val="24"/>
      <w:szCs w:val="24"/>
    </w:rPr>
  </w:style>
  <w:style w:type="paragraph" w:customStyle="1" w:styleId="CM7">
    <w:name w:val="CM7"/>
    <w:basedOn w:val="Normal"/>
    <w:next w:val="Normal"/>
    <w:rsid w:val="00E1604A"/>
    <w:pPr>
      <w:suppressAutoHyphens/>
    </w:pPr>
    <w:rPr>
      <w:lang w:eastAsia="ar-SA"/>
    </w:rPr>
  </w:style>
  <w:style w:type="paragraph" w:customStyle="1" w:styleId="Default">
    <w:name w:val="Default"/>
    <w:rsid w:val="00E1604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ulo1">
    <w:name w:val="titulo1"/>
    <w:rsid w:val="00E1604A"/>
    <w:rPr>
      <w:rFonts w:ascii="Verdana" w:hAnsi="Verdana" w:hint="default"/>
      <w:b/>
      <w:bCs/>
      <w:sz w:val="18"/>
      <w:szCs w:val="18"/>
    </w:rPr>
  </w:style>
  <w:style w:type="character" w:customStyle="1" w:styleId="textopeq1">
    <w:name w:val="textopeq1"/>
    <w:rsid w:val="00E1604A"/>
    <w:rPr>
      <w:rFonts w:ascii="Verdana" w:hAnsi="Verdana" w:hint="default"/>
      <w:sz w:val="13"/>
      <w:szCs w:val="13"/>
    </w:rPr>
  </w:style>
  <w:style w:type="character" w:customStyle="1" w:styleId="longtext">
    <w:name w:val="long_text"/>
    <w:basedOn w:val="Fontepargpadro"/>
    <w:rsid w:val="00362E8D"/>
  </w:style>
  <w:style w:type="paragraph" w:customStyle="1" w:styleId="title">
    <w:name w:val="title"/>
    <w:basedOn w:val="Normal"/>
    <w:next w:val="Normal"/>
    <w:rsid w:val="00362E8D"/>
    <w:pPr>
      <w:widowControl w:val="0"/>
      <w:suppressAutoHyphens/>
    </w:pPr>
    <w:rPr>
      <w:rFonts w:ascii="Arial" w:eastAsia="Lucida Sans Unicode" w:hAnsi="Arial" w:cs="Mangal"/>
      <w:b/>
      <w:kern w:val="1"/>
      <w:sz w:val="36"/>
      <w:lang w:val="ru-RU" w:eastAsia="hi-IN" w:bidi="hi-IN"/>
    </w:rPr>
  </w:style>
  <w:style w:type="paragraph" w:styleId="PargrafodaLista">
    <w:name w:val="List Paragraph"/>
    <w:basedOn w:val="Normal"/>
    <w:uiPriority w:val="34"/>
    <w:qFormat/>
    <w:rsid w:val="00E3026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Fontepargpadro"/>
    <w:rsid w:val="000F535E"/>
  </w:style>
  <w:style w:type="paragraph" w:styleId="Textodebalo">
    <w:name w:val="Balloon Text"/>
    <w:basedOn w:val="Normal"/>
    <w:link w:val="TextodebaloChar"/>
    <w:uiPriority w:val="99"/>
    <w:semiHidden/>
    <w:unhideWhenUsed/>
    <w:rsid w:val="00E26C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6CCB"/>
    <w:rPr>
      <w:rFonts w:ascii="Tahoma" w:hAnsi="Tahoma" w:cs="Tahoma"/>
      <w:sz w:val="16"/>
      <w:szCs w:val="16"/>
    </w:rPr>
  </w:style>
  <w:style w:type="character" w:customStyle="1" w:styleId="addmd">
    <w:name w:val="addmd"/>
    <w:basedOn w:val="Fontepargpadro"/>
    <w:rsid w:val="009D6861"/>
  </w:style>
  <w:style w:type="paragraph" w:customStyle="1" w:styleId="bibliografia">
    <w:name w:val="bibliografia"/>
    <w:basedOn w:val="Normal"/>
    <w:rsid w:val="00FF2536"/>
    <w:pPr>
      <w:autoSpaceDE w:val="0"/>
      <w:autoSpaceDN w:val="0"/>
      <w:adjustRightInd w:val="0"/>
      <w:spacing w:before="240"/>
      <w:ind w:left="709" w:hanging="709"/>
      <w:jc w:val="both"/>
    </w:pPr>
  </w:style>
  <w:style w:type="character" w:customStyle="1" w:styleId="apple-converted-space">
    <w:name w:val="apple-converted-space"/>
    <w:basedOn w:val="Fontepargpadro"/>
    <w:rsid w:val="00BF6E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04">
              <w:marLeft w:val="14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70206">
              <w:marLeft w:val="140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3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pesp.br/boaspraticas/FAPESP-Codigo_de_Boas_Praticas_Cientificas_2014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fch.unicamp.br/pf-ifch/public-files/graduacao/projeto-pedagogico-ciencias-sociais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2488</Words>
  <Characters>14262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DADOS PESSOAIS</vt:lpstr>
    </vt:vector>
  </TitlesOfParts>
  <Company>Unicamp</Company>
  <LinksUpToDate>false</LinksUpToDate>
  <CharactersWithSpaces>16717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DADOS PESSOAIS</dc:title>
  <dc:creator>Perfil</dc:creator>
  <cp:lastModifiedBy>Perfil</cp:lastModifiedBy>
  <cp:revision>3</cp:revision>
  <cp:lastPrinted>2012-03-13T19:04:00Z</cp:lastPrinted>
  <dcterms:created xsi:type="dcterms:W3CDTF">2016-02-29T17:46:00Z</dcterms:created>
  <dcterms:modified xsi:type="dcterms:W3CDTF">2016-02-29T17:54:00Z</dcterms:modified>
</cp:coreProperties>
</file>